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66AA3A" w14:textId="77777777" w:rsidR="00A92A93" w:rsidRDefault="00000000">
      <w:pPr>
        <w:spacing w:after="60"/>
      </w:pPr>
      <w:r>
        <w:rPr>
          <w:b/>
          <w:bCs/>
          <w:color w:val="12365C"/>
          <w:sz w:val="36"/>
          <w:szCs w:val="36"/>
        </w:rPr>
        <w:t>Questionnaire Change Comparison (1.0 to 2.0)</w:t>
      </w:r>
    </w:p>
    <w:p w14:paraId="4E66AA47" w14:textId="77777777" w:rsidR="00A92A93" w:rsidRDefault="00A92A93">
      <w:pPr>
        <w:spacing w:after="80"/>
      </w:pPr>
    </w:p>
    <w:p w14:paraId="4E66AA48" w14:textId="3DB00B9A" w:rsidR="00A92A93" w:rsidRDefault="00000000">
      <w:pPr>
        <w:spacing w:after="120" w:line="276" w:lineRule="auto"/>
      </w:pPr>
      <w:r>
        <w:t xml:space="preserve">This document compares the prequalification questionnaire in QualityBidders 1.0 with version 2.0. It is a structured change comparison intended for board packets and administrator review. Numbering and labels are for reference and may differ from final system field names. </w:t>
      </w:r>
    </w:p>
    <w:p w14:paraId="4E66AA49" w14:textId="3BF66185" w:rsidR="00A92A93" w:rsidRDefault="00000000">
      <w:pPr>
        <w:spacing w:after="120" w:line="276" w:lineRule="auto"/>
      </w:pPr>
      <w:r>
        <w:t xml:space="preserve">A line-by-line tracked-changes redline of the full application text can also be produced once the final field list is locked.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3830"/>
        <w:gridCol w:w="3830"/>
      </w:tblGrid>
      <w:tr w:rsidR="00A92A93" w14:paraId="4E66AA4D" w14:textId="77777777">
        <w:tblPrEx>
          <w:tblCellMar>
            <w:top w:w="0" w:type="dxa"/>
            <w:bottom w:w="0" w:type="dxa"/>
          </w:tblCellMar>
        </w:tblPrEx>
        <w:trPr>
          <w:tblHeader/>
        </w:trPr>
        <w:tc>
          <w:tcPr>
            <w:tcW w:w="1700" w:type="dxa"/>
            <w:tcBorders>
              <w:top w:val="single" w:sz="1" w:space="0" w:color="DBE4EE"/>
              <w:left w:val="single" w:sz="1" w:space="0" w:color="DBE4EE"/>
              <w:bottom w:val="single" w:sz="1" w:space="0" w:color="DBE4EE"/>
              <w:right w:val="single" w:sz="1" w:space="0" w:color="DBE4EE"/>
            </w:tcBorders>
            <w:shd w:val="clear" w:color="auto" w:fill="12365C"/>
            <w:tcMar>
              <w:top w:w="80" w:type="dxa"/>
              <w:left w:w="120" w:type="dxa"/>
              <w:bottom w:w="80" w:type="dxa"/>
              <w:right w:w="120" w:type="dxa"/>
            </w:tcMar>
            <w:vAlign w:val="center"/>
          </w:tcPr>
          <w:p w14:paraId="4E66AA4A" w14:textId="77777777" w:rsidR="00A92A93" w:rsidRDefault="00000000">
            <w:r>
              <w:rPr>
                <w:b/>
                <w:bCs/>
                <w:color w:val="FFFFFF"/>
                <w:sz w:val="19"/>
                <w:szCs w:val="19"/>
              </w:rPr>
              <w:t>Area</w:t>
            </w:r>
          </w:p>
        </w:tc>
        <w:tc>
          <w:tcPr>
            <w:tcW w:w="3830" w:type="dxa"/>
            <w:tcBorders>
              <w:top w:val="single" w:sz="1" w:space="0" w:color="DBE4EE"/>
              <w:left w:val="single" w:sz="1" w:space="0" w:color="DBE4EE"/>
              <w:bottom w:val="single" w:sz="1" w:space="0" w:color="DBE4EE"/>
              <w:right w:val="single" w:sz="1" w:space="0" w:color="DBE4EE"/>
            </w:tcBorders>
            <w:shd w:val="clear" w:color="auto" w:fill="12365C"/>
            <w:tcMar>
              <w:top w:w="80" w:type="dxa"/>
              <w:left w:w="120" w:type="dxa"/>
              <w:bottom w:w="80" w:type="dxa"/>
              <w:right w:w="120" w:type="dxa"/>
            </w:tcMar>
            <w:vAlign w:val="center"/>
          </w:tcPr>
          <w:p w14:paraId="4E66AA4B" w14:textId="77777777" w:rsidR="00A92A93" w:rsidRDefault="00000000">
            <w:r>
              <w:rPr>
                <w:b/>
                <w:bCs/>
                <w:color w:val="FFFFFF"/>
                <w:sz w:val="19"/>
                <w:szCs w:val="19"/>
              </w:rPr>
              <w:t>QualityBidders 1.0</w:t>
            </w:r>
          </w:p>
        </w:tc>
        <w:tc>
          <w:tcPr>
            <w:tcW w:w="3830" w:type="dxa"/>
            <w:tcBorders>
              <w:top w:val="single" w:sz="1" w:space="0" w:color="DBE4EE"/>
              <w:left w:val="single" w:sz="1" w:space="0" w:color="DBE4EE"/>
              <w:bottom w:val="single" w:sz="1" w:space="0" w:color="DBE4EE"/>
              <w:right w:val="single" w:sz="1" w:space="0" w:color="DBE4EE"/>
            </w:tcBorders>
            <w:shd w:val="clear" w:color="auto" w:fill="12365C"/>
            <w:tcMar>
              <w:top w:w="80" w:type="dxa"/>
              <w:left w:w="120" w:type="dxa"/>
              <w:bottom w:w="80" w:type="dxa"/>
              <w:right w:w="120" w:type="dxa"/>
            </w:tcMar>
            <w:vAlign w:val="center"/>
          </w:tcPr>
          <w:p w14:paraId="4E66AA4C" w14:textId="77777777" w:rsidR="00A92A93" w:rsidRDefault="00000000">
            <w:r>
              <w:rPr>
                <w:b/>
                <w:bCs/>
                <w:color w:val="FFFFFF"/>
                <w:sz w:val="19"/>
                <w:szCs w:val="19"/>
              </w:rPr>
              <w:t>QualityBidders 2.0</w:t>
            </w:r>
          </w:p>
        </w:tc>
      </w:tr>
      <w:tr w:rsidR="00A92A93" w14:paraId="4E66AA51" w14:textId="77777777">
        <w:tblPrEx>
          <w:tblCellMar>
            <w:top w:w="0" w:type="dxa"/>
            <w:bottom w:w="0" w:type="dxa"/>
          </w:tblCellMar>
        </w:tblPrEx>
        <w:tc>
          <w:tcPr>
            <w:tcW w:w="170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E66AA4E" w14:textId="77777777" w:rsidR="00A92A93" w:rsidRDefault="00000000">
            <w:r>
              <w:rPr>
                <w:sz w:val="19"/>
                <w:szCs w:val="19"/>
              </w:rPr>
              <w:t>Overall structure</w:t>
            </w:r>
          </w:p>
        </w:tc>
        <w:tc>
          <w:tcPr>
            <w:tcW w:w="383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E66AA4F" w14:textId="77777777" w:rsidR="00A92A93" w:rsidRDefault="00000000">
            <w:r>
              <w:rPr>
                <w:sz w:val="19"/>
                <w:szCs w:val="19"/>
              </w:rPr>
              <w:t>Five-step application: contractor information and qualification, general requirements, history and performance, completed projects and references, and additional district requirements with certification.</w:t>
            </w:r>
          </w:p>
        </w:tc>
        <w:tc>
          <w:tcPr>
            <w:tcW w:w="383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E66AA50" w14:textId="77777777" w:rsidR="00A92A93" w:rsidRDefault="00000000">
            <w:r>
              <w:rPr>
                <w:sz w:val="19"/>
                <w:szCs w:val="19"/>
              </w:rPr>
              <w:t>Seven-step application: Agency Selection, Minimum Qualifications, Firm and Contractor Information, History, Ranking Information, Completed Projects, and Certification.</w:t>
            </w:r>
          </w:p>
        </w:tc>
      </w:tr>
      <w:tr w:rsidR="00A92A93" w14:paraId="4E66AA55" w14:textId="77777777">
        <w:tblPrEx>
          <w:tblCellMar>
            <w:top w:w="0" w:type="dxa"/>
            <w:bottom w:w="0" w:type="dxa"/>
          </w:tblCellMar>
        </w:tblPrEx>
        <w:tc>
          <w:tcPr>
            <w:tcW w:w="170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E66AA52" w14:textId="77777777" w:rsidR="00A92A93" w:rsidRDefault="00000000">
            <w:r>
              <w:rPr>
                <w:sz w:val="19"/>
                <w:szCs w:val="19"/>
              </w:rPr>
              <w:t>Minimum qualifications</w:t>
            </w:r>
          </w:p>
        </w:tc>
        <w:tc>
          <w:tcPr>
            <w:tcW w:w="383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E66AA53" w14:textId="77777777" w:rsidR="00A92A93" w:rsidRDefault="00000000">
            <w:r>
              <w:rPr>
                <w:sz w:val="19"/>
                <w:szCs w:val="19"/>
              </w:rPr>
              <w:t>Baseline qualification questions are mixed into the first step alongside contractor information.</w:t>
            </w:r>
          </w:p>
        </w:tc>
        <w:tc>
          <w:tcPr>
            <w:tcW w:w="383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E66AA54" w14:textId="77777777" w:rsidR="00A92A93" w:rsidRDefault="00000000">
            <w:r>
              <w:rPr>
                <w:sz w:val="19"/>
                <w:szCs w:val="19"/>
              </w:rPr>
              <w:t>A dedicated Minimum Qualifications step gates eligibility up front, with required pass or fail answers covering license, DIR registration, insurance limits, workers’ compensation, debarment, license revocation, surety default, disqualifying convictions, bankruptcy, termination for cause, and delinquent labor liabilities.</w:t>
            </w:r>
          </w:p>
        </w:tc>
      </w:tr>
      <w:tr w:rsidR="00A92A93" w14:paraId="4E66AA59" w14:textId="77777777">
        <w:tblPrEx>
          <w:tblCellMar>
            <w:top w:w="0" w:type="dxa"/>
            <w:bottom w:w="0" w:type="dxa"/>
          </w:tblCellMar>
        </w:tblPrEx>
        <w:tc>
          <w:tcPr>
            <w:tcW w:w="170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E66AA56" w14:textId="77777777" w:rsidR="00A92A93" w:rsidRDefault="00000000">
            <w:r>
              <w:rPr>
                <w:sz w:val="19"/>
                <w:szCs w:val="19"/>
              </w:rPr>
              <w:t>Agency selection</w:t>
            </w:r>
          </w:p>
        </w:tc>
        <w:tc>
          <w:tcPr>
            <w:tcW w:w="383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E66AA57" w14:textId="77777777" w:rsidR="00A92A93" w:rsidRDefault="00000000">
            <w:r>
              <w:rPr>
                <w:sz w:val="19"/>
                <w:szCs w:val="19"/>
              </w:rPr>
              <w:t>Not a distinct step. Additional district requirements appear later in the application.</w:t>
            </w:r>
          </w:p>
        </w:tc>
        <w:tc>
          <w:tcPr>
            <w:tcW w:w="383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E66AA58" w14:textId="77777777" w:rsidR="00A92A93" w:rsidRDefault="00000000">
            <w:r>
              <w:rPr>
                <w:sz w:val="19"/>
                <w:szCs w:val="19"/>
              </w:rPr>
              <w:t>New first step lets the contractor select the agency and surfaces agency-specific additional requirements early.</w:t>
            </w:r>
          </w:p>
        </w:tc>
      </w:tr>
      <w:tr w:rsidR="00A92A93" w14:paraId="4E66AA5D" w14:textId="77777777">
        <w:tblPrEx>
          <w:tblCellMar>
            <w:top w:w="0" w:type="dxa"/>
            <w:bottom w:w="0" w:type="dxa"/>
          </w:tblCellMar>
        </w:tblPrEx>
        <w:tc>
          <w:tcPr>
            <w:tcW w:w="170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E66AA5A" w14:textId="77777777" w:rsidR="00A92A93" w:rsidRDefault="00000000">
            <w:r>
              <w:rPr>
                <w:sz w:val="19"/>
                <w:szCs w:val="19"/>
              </w:rPr>
              <w:t>Insurance and DIR</w:t>
            </w:r>
          </w:p>
        </w:tc>
        <w:tc>
          <w:tcPr>
            <w:tcW w:w="383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E66AA5B" w14:textId="77777777" w:rsidR="00A92A93" w:rsidRDefault="00000000">
            <w:r>
              <w:rPr>
                <w:sz w:val="19"/>
                <w:szCs w:val="19"/>
              </w:rPr>
              <w:t>Liability and workers’ compensation captured. DIR registration captured under SB 854 question.</w:t>
            </w:r>
          </w:p>
        </w:tc>
        <w:tc>
          <w:tcPr>
            <w:tcW w:w="383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E66AA5C" w14:textId="77777777" w:rsidR="00A92A93" w:rsidRDefault="00000000">
            <w:r>
              <w:rPr>
                <w:sz w:val="19"/>
                <w:szCs w:val="19"/>
              </w:rPr>
              <w:t>Explicit minimum liability limits stated (1M per occurrence, 2M aggregate). DIR registration captured with DIR number and expiration, with a link to the DIR record.</w:t>
            </w:r>
          </w:p>
        </w:tc>
      </w:tr>
      <w:tr w:rsidR="00A92A93" w14:paraId="4E66AA61" w14:textId="77777777">
        <w:tblPrEx>
          <w:tblCellMar>
            <w:top w:w="0" w:type="dxa"/>
            <w:bottom w:w="0" w:type="dxa"/>
          </w:tblCellMar>
        </w:tblPrEx>
        <w:tc>
          <w:tcPr>
            <w:tcW w:w="170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E66AA5E" w14:textId="77777777" w:rsidR="00A92A93" w:rsidRDefault="00000000">
            <w:r>
              <w:rPr>
                <w:sz w:val="19"/>
                <w:szCs w:val="19"/>
              </w:rPr>
              <w:t>Workers’ comp continuity</w:t>
            </w:r>
          </w:p>
        </w:tc>
        <w:tc>
          <w:tcPr>
            <w:tcW w:w="383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E66AA5F" w14:textId="77777777" w:rsidR="00A92A93" w:rsidRDefault="00000000">
            <w:r>
              <w:rPr>
                <w:sz w:val="19"/>
                <w:szCs w:val="19"/>
              </w:rPr>
              <w:t>EMR and workers’ compensation history captured.</w:t>
            </w:r>
          </w:p>
        </w:tc>
        <w:tc>
          <w:tcPr>
            <w:tcW w:w="383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E66AA60" w14:textId="77777777" w:rsidR="00A92A93" w:rsidRDefault="00000000">
            <w:r>
              <w:rPr>
                <w:sz w:val="19"/>
                <w:szCs w:val="19"/>
              </w:rPr>
              <w:t>Adds a required statement of continuous coverage upload covering the current and last five years, and a four-year California workers’ compensation experience rating entry.</w:t>
            </w:r>
          </w:p>
        </w:tc>
      </w:tr>
      <w:tr w:rsidR="00A92A93" w14:paraId="4E66AA65" w14:textId="77777777">
        <w:tblPrEx>
          <w:tblCellMar>
            <w:top w:w="0" w:type="dxa"/>
            <w:bottom w:w="0" w:type="dxa"/>
          </w:tblCellMar>
        </w:tblPrEx>
        <w:tc>
          <w:tcPr>
            <w:tcW w:w="170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E66AA62" w14:textId="77777777" w:rsidR="00A92A93" w:rsidRDefault="00000000">
            <w:r>
              <w:rPr>
                <w:sz w:val="19"/>
                <w:szCs w:val="19"/>
              </w:rPr>
              <w:t>Legal, criminal, and compliance history</w:t>
            </w:r>
          </w:p>
        </w:tc>
        <w:tc>
          <w:tcPr>
            <w:tcW w:w="383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E66AA63" w14:textId="77777777" w:rsidR="00A92A93" w:rsidRDefault="00000000">
            <w:r>
              <w:rPr>
                <w:sz w:val="19"/>
                <w:szCs w:val="19"/>
              </w:rPr>
              <w:t>Captures convictions, suspensions, OSHA and EPA citations, prevailing wage and apprenticeship findings, liquidated damages, disputes, and bonding.</w:t>
            </w:r>
          </w:p>
        </w:tc>
        <w:tc>
          <w:tcPr>
            <w:tcW w:w="383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E66AA64" w14:textId="77777777" w:rsidR="00A92A93" w:rsidRDefault="00000000">
            <w:r>
              <w:rPr>
                <w:sz w:val="19"/>
                <w:szCs w:val="19"/>
              </w:rPr>
              <w:t>Reorganized and expanded into Minimum Qualifications and History steps, with structured detail fields for legal claims, civil and criminal findings, terminations for cause, and delinquent liabilities.</w:t>
            </w:r>
          </w:p>
        </w:tc>
      </w:tr>
      <w:tr w:rsidR="00A92A93" w14:paraId="4E66AA69" w14:textId="77777777">
        <w:tblPrEx>
          <w:tblCellMar>
            <w:top w:w="0" w:type="dxa"/>
            <w:bottom w:w="0" w:type="dxa"/>
          </w:tblCellMar>
        </w:tblPrEx>
        <w:tc>
          <w:tcPr>
            <w:tcW w:w="170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E66AA66" w14:textId="77777777" w:rsidR="00A92A93" w:rsidRDefault="00000000">
            <w:r>
              <w:rPr>
                <w:sz w:val="19"/>
                <w:szCs w:val="19"/>
              </w:rPr>
              <w:t>Completed projects</w:t>
            </w:r>
          </w:p>
        </w:tc>
        <w:tc>
          <w:tcPr>
            <w:tcW w:w="383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E66AA67" w14:textId="77777777" w:rsidR="00A92A93" w:rsidRDefault="00000000">
            <w:r>
              <w:rPr>
                <w:sz w:val="19"/>
                <w:szCs w:val="19"/>
              </w:rPr>
              <w:t>Recent construction projects with references; six largest public education and three largest private works in the last five years.</w:t>
            </w:r>
          </w:p>
        </w:tc>
        <w:tc>
          <w:tcPr>
            <w:tcW w:w="383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E66AA68" w14:textId="77777777" w:rsidR="00A92A93" w:rsidRDefault="00000000">
            <w:r>
              <w:rPr>
                <w:sz w:val="19"/>
                <w:szCs w:val="19"/>
              </w:rPr>
              <w:t>Completed projects only, with expanded structured fields including delivery method, license classification used, owner-held contract flag, and full reference contacts. Lookback aligned to completed work.</w:t>
            </w:r>
          </w:p>
        </w:tc>
      </w:tr>
      <w:tr w:rsidR="00A92A93" w14:paraId="4E66AA6D" w14:textId="77777777">
        <w:tblPrEx>
          <w:tblCellMar>
            <w:top w:w="0" w:type="dxa"/>
            <w:bottom w:w="0" w:type="dxa"/>
          </w:tblCellMar>
        </w:tblPrEx>
        <w:tc>
          <w:tcPr>
            <w:tcW w:w="170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E66AA6A" w14:textId="77777777" w:rsidR="00A92A93" w:rsidRDefault="00000000">
            <w:r>
              <w:rPr>
                <w:sz w:val="19"/>
                <w:szCs w:val="19"/>
              </w:rPr>
              <w:t>Rating calculation</w:t>
            </w:r>
          </w:p>
        </w:tc>
        <w:tc>
          <w:tcPr>
            <w:tcW w:w="383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E66AA6B" w14:textId="77777777" w:rsidR="00A92A93" w:rsidRDefault="00000000">
            <w:r>
              <w:rPr>
                <w:sz w:val="19"/>
                <w:szCs w:val="19"/>
              </w:rPr>
              <w:t xml:space="preserve">Proposed limit based on the larger of average public education projects, working capital, or net worth, multiplied by a growth rate only when working capital and net worth are positive; otherwise </w:t>
            </w:r>
            <w:r>
              <w:rPr>
                <w:sz w:val="19"/>
                <w:szCs w:val="19"/>
              </w:rPr>
              <w:lastRenderedPageBreak/>
              <w:t>average public education projects with no growth rate. Certified small business limit uses average public education projects multiplied by the growth rate.</w:t>
            </w:r>
          </w:p>
        </w:tc>
        <w:tc>
          <w:tcPr>
            <w:tcW w:w="383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E66AA6C" w14:textId="77777777" w:rsidR="00A92A93" w:rsidRDefault="00000000">
            <w:r>
              <w:rPr>
                <w:sz w:val="19"/>
                <w:szCs w:val="19"/>
              </w:rPr>
              <w:lastRenderedPageBreak/>
              <w:t xml:space="preserve">Proposed rating based on the least of past performance (average of the two largest public works projects, multiplied by 0.33 if under 10M or 0.5 if over 10M), working capital times 8, net worth times 8, or </w:t>
            </w:r>
            <w:r>
              <w:rPr>
                <w:sz w:val="19"/>
                <w:szCs w:val="19"/>
              </w:rPr>
              <w:lastRenderedPageBreak/>
              <w:t>bonding capacity, applied only when working capital and net worth are positive; otherwise past performance. Certified small business limit uses past performance.</w:t>
            </w:r>
          </w:p>
        </w:tc>
      </w:tr>
      <w:tr w:rsidR="00A92A93" w14:paraId="4E66AA71" w14:textId="77777777">
        <w:tblPrEx>
          <w:tblCellMar>
            <w:top w:w="0" w:type="dxa"/>
            <w:bottom w:w="0" w:type="dxa"/>
          </w:tblCellMar>
        </w:tblPrEx>
        <w:tc>
          <w:tcPr>
            <w:tcW w:w="170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E66AA6E" w14:textId="77777777" w:rsidR="00A92A93" w:rsidRDefault="00000000">
            <w:r>
              <w:rPr>
                <w:sz w:val="19"/>
                <w:szCs w:val="19"/>
              </w:rPr>
              <w:lastRenderedPageBreak/>
              <w:t>Certification</w:t>
            </w:r>
          </w:p>
        </w:tc>
        <w:tc>
          <w:tcPr>
            <w:tcW w:w="383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E66AA6F" w14:textId="77777777" w:rsidR="00A92A93" w:rsidRDefault="00000000">
            <w:r>
              <w:rPr>
                <w:sz w:val="19"/>
                <w:szCs w:val="19"/>
              </w:rPr>
              <w:t>Signed certification and declaration that responses are true and correct.</w:t>
            </w:r>
          </w:p>
        </w:tc>
        <w:tc>
          <w:tcPr>
            <w:tcW w:w="383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E66AA70" w14:textId="77777777" w:rsidR="00A92A93" w:rsidRDefault="00000000">
            <w:r>
              <w:rPr>
                <w:sz w:val="19"/>
                <w:szCs w:val="19"/>
              </w:rPr>
              <w:t>Unchanged in intent. Signed certification under penalty of perjury, with authority to bind the named contractor.</w:t>
            </w:r>
          </w:p>
        </w:tc>
      </w:tr>
      <w:tr w:rsidR="00A92A93" w14:paraId="4E66AA75" w14:textId="77777777">
        <w:tblPrEx>
          <w:tblCellMar>
            <w:top w:w="0" w:type="dxa"/>
            <w:bottom w:w="0" w:type="dxa"/>
          </w:tblCellMar>
        </w:tblPrEx>
        <w:tc>
          <w:tcPr>
            <w:tcW w:w="170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E66AA72" w14:textId="77777777" w:rsidR="00A92A93" w:rsidRDefault="00000000">
            <w:r>
              <w:rPr>
                <w:sz w:val="19"/>
                <w:szCs w:val="19"/>
              </w:rPr>
              <w:t>Appeal process</w:t>
            </w:r>
          </w:p>
        </w:tc>
        <w:tc>
          <w:tcPr>
            <w:tcW w:w="383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E66AA73" w14:textId="77777777" w:rsidR="00A92A93" w:rsidRDefault="00000000">
            <w:r>
              <w:rPr>
                <w:sz w:val="19"/>
                <w:szCs w:val="19"/>
              </w:rPr>
              <w:t>Agency appeal procedures apply.</w:t>
            </w:r>
          </w:p>
        </w:tc>
        <w:tc>
          <w:tcPr>
            <w:tcW w:w="383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E66AA74" w14:textId="77777777" w:rsidR="00A92A93" w:rsidRDefault="00000000">
            <w:r>
              <w:rPr>
                <w:sz w:val="19"/>
                <w:szCs w:val="19"/>
              </w:rPr>
              <w:t>Unchanged in intent. The agency’s adopted appeal procedures continue to apply.</w:t>
            </w:r>
          </w:p>
        </w:tc>
      </w:tr>
    </w:tbl>
    <w:p w14:paraId="4E66AA76" w14:textId="77777777" w:rsidR="00A92A93" w:rsidRDefault="00000000">
      <w:pPr>
        <w:spacing w:before="160"/>
      </w:pPr>
      <w:r>
        <w:rPr>
          <w:b/>
          <w:bCs/>
        </w:rPr>
        <w:t xml:space="preserve">Summary of the practical effect: </w:t>
      </w:r>
      <w:r>
        <w:t>the 2.0 application is better organized, captures current statutory and compliance information more completely, and recommends a maximum project size using a more conservative method. The legal purpose of the questionnaire, the existence of a uniform rating system, and the contractor appeal process all carry forward.</w:t>
      </w:r>
    </w:p>
    <w:sectPr w:rsidR="00A92A93">
      <w:headerReference w:type="default" r:id="rId7"/>
      <w:footerReference w:type="default" r:id="rId8"/>
      <w:pgSz w:w="12240" w:h="15840"/>
      <w:pgMar w:top="1300" w:right="1440" w:bottom="13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4EF2A" w14:textId="77777777" w:rsidR="006176E4" w:rsidRDefault="006176E4">
      <w:r>
        <w:separator/>
      </w:r>
    </w:p>
  </w:endnote>
  <w:endnote w:type="continuationSeparator" w:id="0">
    <w:p w14:paraId="4AED0311" w14:textId="77777777" w:rsidR="006176E4" w:rsidRDefault="00617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6AA78" w14:textId="0FF21FE6" w:rsidR="00A92A93" w:rsidRDefault="00000000">
    <w:pPr>
      <w:pBdr>
        <w:top w:val="single" w:sz="4" w:space="4" w:color="DBE4EE"/>
      </w:pBdr>
      <w:tabs>
        <w:tab w:val="right" w:pos="9026"/>
      </w:tabs>
    </w:pPr>
    <w:r>
      <w:rPr>
        <w:color w:val="475569"/>
        <w:sz w:val="16"/>
        <w:szCs w:val="16"/>
      </w:rPr>
      <w:t xml:space="preserve">COLBI Technologies  |  Support: </w:t>
    </w:r>
    <w:r>
      <w:rPr>
        <w:color w:val="1F6F8B"/>
        <w:sz w:val="16"/>
        <w:szCs w:val="16"/>
      </w:rPr>
      <w:t>qbsupport@colbitech.com</w:t>
    </w:r>
    <w:r>
      <w:rPr>
        <w:color w:val="475569"/>
        <w:sz w:val="16"/>
        <w:szCs w:val="16"/>
      </w:rPr>
      <w:tab/>
      <w:t xml:space="preserve">Page </w:t>
    </w:r>
    <w:r>
      <w:rPr>
        <w:color w:val="475569"/>
        <w:sz w:val="16"/>
        <w:szCs w:val="16"/>
      </w:rPr>
      <w:fldChar w:fldCharType="begin"/>
    </w:r>
    <w:r>
      <w:rPr>
        <w:color w:val="475569"/>
        <w:sz w:val="16"/>
        <w:szCs w:val="16"/>
      </w:rPr>
      <w:instrText>PAGE</w:instrText>
    </w:r>
    <w:r>
      <w:rPr>
        <w:color w:val="475569"/>
        <w:sz w:val="16"/>
        <w:szCs w:val="16"/>
      </w:rPr>
      <w:fldChar w:fldCharType="separate"/>
    </w:r>
    <w:r w:rsidR="00284BE7">
      <w:rPr>
        <w:noProof/>
        <w:color w:val="475569"/>
        <w:sz w:val="16"/>
        <w:szCs w:val="16"/>
      </w:rPr>
      <w:t>1</w:t>
    </w:r>
    <w:r>
      <w:rPr>
        <w:color w:val="475569"/>
        <w:sz w:val="16"/>
        <w:szCs w:val="16"/>
      </w:rPr>
      <w:fldChar w:fldCharType="end"/>
    </w:r>
    <w:r>
      <w:rPr>
        <w:color w:val="475569"/>
        <w:sz w:val="16"/>
        <w:szCs w:val="16"/>
      </w:rPr>
      <w:t xml:space="preserve"> of </w:t>
    </w:r>
    <w:r>
      <w:rPr>
        <w:color w:val="475569"/>
        <w:sz w:val="16"/>
        <w:szCs w:val="16"/>
      </w:rPr>
      <w:fldChar w:fldCharType="begin"/>
    </w:r>
    <w:r>
      <w:rPr>
        <w:color w:val="475569"/>
        <w:sz w:val="16"/>
        <w:szCs w:val="16"/>
      </w:rPr>
      <w:instrText>NUMPAGES</w:instrText>
    </w:r>
    <w:r>
      <w:rPr>
        <w:color w:val="475569"/>
        <w:sz w:val="16"/>
        <w:szCs w:val="16"/>
      </w:rPr>
      <w:fldChar w:fldCharType="separate"/>
    </w:r>
    <w:r w:rsidR="00284BE7">
      <w:rPr>
        <w:noProof/>
        <w:color w:val="475569"/>
        <w:sz w:val="16"/>
        <w:szCs w:val="16"/>
      </w:rPr>
      <w:t>2</w:t>
    </w:r>
    <w:r>
      <w:rPr>
        <w:color w:val="47556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AF4EA" w14:textId="77777777" w:rsidR="006176E4" w:rsidRDefault="006176E4">
      <w:r>
        <w:separator/>
      </w:r>
    </w:p>
  </w:footnote>
  <w:footnote w:type="continuationSeparator" w:id="0">
    <w:p w14:paraId="0FA2AE6E" w14:textId="77777777" w:rsidR="006176E4" w:rsidRDefault="006176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6AA77" w14:textId="77777777" w:rsidR="00A92A93" w:rsidRDefault="00000000">
    <w:pPr>
      <w:pBdr>
        <w:bottom w:val="single" w:sz="8" w:space="4" w:color="12365C"/>
      </w:pBdr>
      <w:tabs>
        <w:tab w:val="right" w:pos="9026"/>
      </w:tabs>
      <w:spacing w:after="20"/>
    </w:pPr>
    <w:r>
      <w:rPr>
        <w:b/>
        <w:bCs/>
        <w:color w:val="12365C"/>
        <w:sz w:val="22"/>
        <w:szCs w:val="22"/>
      </w:rPr>
      <w:t>Quality</w:t>
    </w:r>
    <w:r>
      <w:rPr>
        <w:b/>
        <w:bCs/>
        <w:color w:val="1F6F8B"/>
        <w:sz w:val="22"/>
        <w:szCs w:val="22"/>
      </w:rPr>
      <w:t>Bidders</w:t>
    </w:r>
    <w:r>
      <w:rPr>
        <w:b/>
        <w:bCs/>
        <w:color w:val="F1B84B"/>
        <w:sz w:val="22"/>
        <w:szCs w:val="22"/>
      </w:rPr>
      <w:t xml:space="preserve">  2.0</w:t>
    </w:r>
    <w:r>
      <w:rPr>
        <w:color w:val="475569"/>
        <w:sz w:val="18"/>
        <w:szCs w:val="18"/>
      </w:rPr>
      <w:tab/>
      <w:t>COLBI Technologies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93797"/>
    <w:multiLevelType w:val="hybridMultilevel"/>
    <w:tmpl w:val="AE34A87E"/>
    <w:lvl w:ilvl="0" w:tplc="8BC0A522">
      <w:start w:val="1"/>
      <w:numFmt w:val="decimal"/>
      <w:lvlText w:val="%1."/>
      <w:lvlJc w:val="left"/>
      <w:pPr>
        <w:ind w:left="460" w:hanging="300"/>
      </w:pPr>
    </w:lvl>
    <w:lvl w:ilvl="1" w:tplc="82104186">
      <w:numFmt w:val="decimal"/>
      <w:lvlText w:val=""/>
      <w:lvlJc w:val="left"/>
    </w:lvl>
    <w:lvl w:ilvl="2" w:tplc="29749C00">
      <w:numFmt w:val="decimal"/>
      <w:lvlText w:val=""/>
      <w:lvlJc w:val="left"/>
    </w:lvl>
    <w:lvl w:ilvl="3" w:tplc="51AA5536">
      <w:numFmt w:val="decimal"/>
      <w:lvlText w:val=""/>
      <w:lvlJc w:val="left"/>
    </w:lvl>
    <w:lvl w:ilvl="4" w:tplc="85904F94">
      <w:numFmt w:val="decimal"/>
      <w:lvlText w:val=""/>
      <w:lvlJc w:val="left"/>
    </w:lvl>
    <w:lvl w:ilvl="5" w:tplc="658881DA">
      <w:numFmt w:val="decimal"/>
      <w:lvlText w:val=""/>
      <w:lvlJc w:val="left"/>
    </w:lvl>
    <w:lvl w:ilvl="6" w:tplc="F9D29D9C">
      <w:numFmt w:val="decimal"/>
      <w:lvlText w:val=""/>
      <w:lvlJc w:val="left"/>
    </w:lvl>
    <w:lvl w:ilvl="7" w:tplc="D9B23B42">
      <w:numFmt w:val="decimal"/>
      <w:lvlText w:val=""/>
      <w:lvlJc w:val="left"/>
    </w:lvl>
    <w:lvl w:ilvl="8" w:tplc="DF6CBA54">
      <w:numFmt w:val="decimal"/>
      <w:lvlText w:val=""/>
      <w:lvlJc w:val="left"/>
    </w:lvl>
  </w:abstractNum>
  <w:abstractNum w:abstractNumId="1" w15:restartNumberingAfterBreak="0">
    <w:nsid w:val="13F967B9"/>
    <w:multiLevelType w:val="hybridMultilevel"/>
    <w:tmpl w:val="FB3CD056"/>
    <w:lvl w:ilvl="0" w:tplc="1B6678BC">
      <w:start w:val="1"/>
      <w:numFmt w:val="decimal"/>
      <w:lvlText w:val="%1."/>
      <w:lvlJc w:val="left"/>
      <w:pPr>
        <w:ind w:left="460" w:hanging="300"/>
      </w:pPr>
    </w:lvl>
    <w:lvl w:ilvl="1" w:tplc="28628318">
      <w:numFmt w:val="decimal"/>
      <w:lvlText w:val=""/>
      <w:lvlJc w:val="left"/>
    </w:lvl>
    <w:lvl w:ilvl="2" w:tplc="D2FE03F8">
      <w:numFmt w:val="decimal"/>
      <w:lvlText w:val=""/>
      <w:lvlJc w:val="left"/>
    </w:lvl>
    <w:lvl w:ilvl="3" w:tplc="86D65A48">
      <w:numFmt w:val="decimal"/>
      <w:lvlText w:val=""/>
      <w:lvlJc w:val="left"/>
    </w:lvl>
    <w:lvl w:ilvl="4" w:tplc="F8208212">
      <w:numFmt w:val="decimal"/>
      <w:lvlText w:val=""/>
      <w:lvlJc w:val="left"/>
    </w:lvl>
    <w:lvl w:ilvl="5" w:tplc="744C016E">
      <w:numFmt w:val="decimal"/>
      <w:lvlText w:val=""/>
      <w:lvlJc w:val="left"/>
    </w:lvl>
    <w:lvl w:ilvl="6" w:tplc="5ABC430E">
      <w:numFmt w:val="decimal"/>
      <w:lvlText w:val=""/>
      <w:lvlJc w:val="left"/>
    </w:lvl>
    <w:lvl w:ilvl="7" w:tplc="BEF0731C">
      <w:numFmt w:val="decimal"/>
      <w:lvlText w:val=""/>
      <w:lvlJc w:val="left"/>
    </w:lvl>
    <w:lvl w:ilvl="8" w:tplc="7EC85CC6">
      <w:numFmt w:val="decimal"/>
      <w:lvlText w:val=""/>
      <w:lvlJc w:val="left"/>
    </w:lvl>
  </w:abstractNum>
  <w:abstractNum w:abstractNumId="2" w15:restartNumberingAfterBreak="0">
    <w:nsid w:val="160D211D"/>
    <w:multiLevelType w:val="hybridMultilevel"/>
    <w:tmpl w:val="3B661BDC"/>
    <w:lvl w:ilvl="0" w:tplc="152CB1FA">
      <w:start w:val="1"/>
      <w:numFmt w:val="decimal"/>
      <w:lvlText w:val="%1."/>
      <w:lvlJc w:val="left"/>
      <w:pPr>
        <w:ind w:left="460" w:hanging="300"/>
      </w:pPr>
    </w:lvl>
    <w:lvl w:ilvl="1" w:tplc="4AFAB0DE">
      <w:numFmt w:val="decimal"/>
      <w:lvlText w:val=""/>
      <w:lvlJc w:val="left"/>
    </w:lvl>
    <w:lvl w:ilvl="2" w:tplc="D5FA644E">
      <w:numFmt w:val="decimal"/>
      <w:lvlText w:val=""/>
      <w:lvlJc w:val="left"/>
    </w:lvl>
    <w:lvl w:ilvl="3" w:tplc="7E3E8A5A">
      <w:numFmt w:val="decimal"/>
      <w:lvlText w:val=""/>
      <w:lvlJc w:val="left"/>
    </w:lvl>
    <w:lvl w:ilvl="4" w:tplc="2F02C068">
      <w:numFmt w:val="decimal"/>
      <w:lvlText w:val=""/>
      <w:lvlJc w:val="left"/>
    </w:lvl>
    <w:lvl w:ilvl="5" w:tplc="F274CF68">
      <w:numFmt w:val="decimal"/>
      <w:lvlText w:val=""/>
      <w:lvlJc w:val="left"/>
    </w:lvl>
    <w:lvl w:ilvl="6" w:tplc="87C639FE">
      <w:numFmt w:val="decimal"/>
      <w:lvlText w:val=""/>
      <w:lvlJc w:val="left"/>
    </w:lvl>
    <w:lvl w:ilvl="7" w:tplc="47724FCC">
      <w:numFmt w:val="decimal"/>
      <w:lvlText w:val=""/>
      <w:lvlJc w:val="left"/>
    </w:lvl>
    <w:lvl w:ilvl="8" w:tplc="CC5C74DE">
      <w:numFmt w:val="decimal"/>
      <w:lvlText w:val=""/>
      <w:lvlJc w:val="left"/>
    </w:lvl>
  </w:abstractNum>
  <w:abstractNum w:abstractNumId="3" w15:restartNumberingAfterBreak="0">
    <w:nsid w:val="1897095E"/>
    <w:multiLevelType w:val="hybridMultilevel"/>
    <w:tmpl w:val="363E3834"/>
    <w:lvl w:ilvl="0" w:tplc="838AEE12">
      <w:start w:val="1"/>
      <w:numFmt w:val="decimal"/>
      <w:lvlText w:val="%1."/>
      <w:lvlJc w:val="left"/>
      <w:pPr>
        <w:ind w:left="460" w:hanging="300"/>
      </w:pPr>
    </w:lvl>
    <w:lvl w:ilvl="1" w:tplc="DBFE197C">
      <w:numFmt w:val="decimal"/>
      <w:lvlText w:val=""/>
      <w:lvlJc w:val="left"/>
    </w:lvl>
    <w:lvl w:ilvl="2" w:tplc="0F0EDB8E">
      <w:numFmt w:val="decimal"/>
      <w:lvlText w:val=""/>
      <w:lvlJc w:val="left"/>
    </w:lvl>
    <w:lvl w:ilvl="3" w:tplc="8C8404AC">
      <w:numFmt w:val="decimal"/>
      <w:lvlText w:val=""/>
      <w:lvlJc w:val="left"/>
    </w:lvl>
    <w:lvl w:ilvl="4" w:tplc="7D8E2180">
      <w:numFmt w:val="decimal"/>
      <w:lvlText w:val=""/>
      <w:lvlJc w:val="left"/>
    </w:lvl>
    <w:lvl w:ilvl="5" w:tplc="88EC4A80">
      <w:numFmt w:val="decimal"/>
      <w:lvlText w:val=""/>
      <w:lvlJc w:val="left"/>
    </w:lvl>
    <w:lvl w:ilvl="6" w:tplc="7924CDDC">
      <w:numFmt w:val="decimal"/>
      <w:lvlText w:val=""/>
      <w:lvlJc w:val="left"/>
    </w:lvl>
    <w:lvl w:ilvl="7" w:tplc="07CEDF6C">
      <w:numFmt w:val="decimal"/>
      <w:lvlText w:val=""/>
      <w:lvlJc w:val="left"/>
    </w:lvl>
    <w:lvl w:ilvl="8" w:tplc="F2C66086">
      <w:numFmt w:val="decimal"/>
      <w:lvlText w:val=""/>
      <w:lvlJc w:val="left"/>
    </w:lvl>
  </w:abstractNum>
  <w:abstractNum w:abstractNumId="4" w15:restartNumberingAfterBreak="0">
    <w:nsid w:val="1A9E593C"/>
    <w:multiLevelType w:val="hybridMultilevel"/>
    <w:tmpl w:val="2AF20992"/>
    <w:lvl w:ilvl="0" w:tplc="956CC8FA">
      <w:start w:val="1"/>
      <w:numFmt w:val="decimal"/>
      <w:lvlText w:val="%1."/>
      <w:lvlJc w:val="left"/>
      <w:pPr>
        <w:ind w:left="460" w:hanging="300"/>
      </w:pPr>
    </w:lvl>
    <w:lvl w:ilvl="1" w:tplc="B420B0FE">
      <w:numFmt w:val="decimal"/>
      <w:lvlText w:val=""/>
      <w:lvlJc w:val="left"/>
    </w:lvl>
    <w:lvl w:ilvl="2" w:tplc="74F434DE">
      <w:numFmt w:val="decimal"/>
      <w:lvlText w:val=""/>
      <w:lvlJc w:val="left"/>
    </w:lvl>
    <w:lvl w:ilvl="3" w:tplc="79701B98">
      <w:numFmt w:val="decimal"/>
      <w:lvlText w:val=""/>
      <w:lvlJc w:val="left"/>
    </w:lvl>
    <w:lvl w:ilvl="4" w:tplc="2020B750">
      <w:numFmt w:val="decimal"/>
      <w:lvlText w:val=""/>
      <w:lvlJc w:val="left"/>
    </w:lvl>
    <w:lvl w:ilvl="5" w:tplc="2146CB40">
      <w:numFmt w:val="decimal"/>
      <w:lvlText w:val=""/>
      <w:lvlJc w:val="left"/>
    </w:lvl>
    <w:lvl w:ilvl="6" w:tplc="DE90FF0E">
      <w:numFmt w:val="decimal"/>
      <w:lvlText w:val=""/>
      <w:lvlJc w:val="left"/>
    </w:lvl>
    <w:lvl w:ilvl="7" w:tplc="5C14DB8E">
      <w:numFmt w:val="decimal"/>
      <w:lvlText w:val=""/>
      <w:lvlJc w:val="left"/>
    </w:lvl>
    <w:lvl w:ilvl="8" w:tplc="792279EE">
      <w:numFmt w:val="decimal"/>
      <w:lvlText w:val=""/>
      <w:lvlJc w:val="left"/>
    </w:lvl>
  </w:abstractNum>
  <w:abstractNum w:abstractNumId="5" w15:restartNumberingAfterBreak="0">
    <w:nsid w:val="1C9D6B0C"/>
    <w:multiLevelType w:val="hybridMultilevel"/>
    <w:tmpl w:val="0C3A8D64"/>
    <w:lvl w:ilvl="0" w:tplc="A7C6CA62">
      <w:start w:val="1"/>
      <w:numFmt w:val="decimal"/>
      <w:lvlText w:val="%1."/>
      <w:lvlJc w:val="left"/>
      <w:pPr>
        <w:ind w:left="460" w:hanging="300"/>
      </w:pPr>
    </w:lvl>
    <w:lvl w:ilvl="1" w:tplc="CF78DCF0">
      <w:numFmt w:val="decimal"/>
      <w:lvlText w:val=""/>
      <w:lvlJc w:val="left"/>
    </w:lvl>
    <w:lvl w:ilvl="2" w:tplc="8778A384">
      <w:numFmt w:val="decimal"/>
      <w:lvlText w:val=""/>
      <w:lvlJc w:val="left"/>
    </w:lvl>
    <w:lvl w:ilvl="3" w:tplc="922400D0">
      <w:numFmt w:val="decimal"/>
      <w:lvlText w:val=""/>
      <w:lvlJc w:val="left"/>
    </w:lvl>
    <w:lvl w:ilvl="4" w:tplc="8398D966">
      <w:numFmt w:val="decimal"/>
      <w:lvlText w:val=""/>
      <w:lvlJc w:val="left"/>
    </w:lvl>
    <w:lvl w:ilvl="5" w:tplc="9BFA3982">
      <w:numFmt w:val="decimal"/>
      <w:lvlText w:val=""/>
      <w:lvlJc w:val="left"/>
    </w:lvl>
    <w:lvl w:ilvl="6" w:tplc="A204E302">
      <w:numFmt w:val="decimal"/>
      <w:lvlText w:val=""/>
      <w:lvlJc w:val="left"/>
    </w:lvl>
    <w:lvl w:ilvl="7" w:tplc="87122A90">
      <w:numFmt w:val="decimal"/>
      <w:lvlText w:val=""/>
      <w:lvlJc w:val="left"/>
    </w:lvl>
    <w:lvl w:ilvl="8" w:tplc="57D2A31A">
      <w:numFmt w:val="decimal"/>
      <w:lvlText w:val=""/>
      <w:lvlJc w:val="left"/>
    </w:lvl>
  </w:abstractNum>
  <w:abstractNum w:abstractNumId="6" w15:restartNumberingAfterBreak="0">
    <w:nsid w:val="1E317940"/>
    <w:multiLevelType w:val="hybridMultilevel"/>
    <w:tmpl w:val="DCCC1E60"/>
    <w:lvl w:ilvl="0" w:tplc="C2CCB820">
      <w:start w:val="1"/>
      <w:numFmt w:val="decimal"/>
      <w:lvlText w:val="%1."/>
      <w:lvlJc w:val="left"/>
      <w:pPr>
        <w:ind w:left="460" w:hanging="300"/>
      </w:pPr>
    </w:lvl>
    <w:lvl w:ilvl="1" w:tplc="2DBA8D6C">
      <w:numFmt w:val="decimal"/>
      <w:lvlText w:val=""/>
      <w:lvlJc w:val="left"/>
    </w:lvl>
    <w:lvl w:ilvl="2" w:tplc="FFB6A7C0">
      <w:numFmt w:val="decimal"/>
      <w:lvlText w:val=""/>
      <w:lvlJc w:val="left"/>
    </w:lvl>
    <w:lvl w:ilvl="3" w:tplc="DF4C0DD4">
      <w:numFmt w:val="decimal"/>
      <w:lvlText w:val=""/>
      <w:lvlJc w:val="left"/>
    </w:lvl>
    <w:lvl w:ilvl="4" w:tplc="C7721298">
      <w:numFmt w:val="decimal"/>
      <w:lvlText w:val=""/>
      <w:lvlJc w:val="left"/>
    </w:lvl>
    <w:lvl w:ilvl="5" w:tplc="BDBAF8B0">
      <w:numFmt w:val="decimal"/>
      <w:lvlText w:val=""/>
      <w:lvlJc w:val="left"/>
    </w:lvl>
    <w:lvl w:ilvl="6" w:tplc="0C1E415A">
      <w:numFmt w:val="decimal"/>
      <w:lvlText w:val=""/>
      <w:lvlJc w:val="left"/>
    </w:lvl>
    <w:lvl w:ilvl="7" w:tplc="7D0A8AE8">
      <w:numFmt w:val="decimal"/>
      <w:lvlText w:val=""/>
      <w:lvlJc w:val="left"/>
    </w:lvl>
    <w:lvl w:ilvl="8" w:tplc="47C4C0A2">
      <w:numFmt w:val="decimal"/>
      <w:lvlText w:val=""/>
      <w:lvlJc w:val="left"/>
    </w:lvl>
  </w:abstractNum>
  <w:abstractNum w:abstractNumId="7" w15:restartNumberingAfterBreak="0">
    <w:nsid w:val="51EB6CC4"/>
    <w:multiLevelType w:val="hybridMultilevel"/>
    <w:tmpl w:val="D8944B56"/>
    <w:lvl w:ilvl="0" w:tplc="B182665C">
      <w:start w:val="1"/>
      <w:numFmt w:val="decimal"/>
      <w:lvlText w:val="%1."/>
      <w:lvlJc w:val="left"/>
      <w:pPr>
        <w:ind w:left="460" w:hanging="300"/>
      </w:pPr>
    </w:lvl>
    <w:lvl w:ilvl="1" w:tplc="6C80C6C6">
      <w:numFmt w:val="decimal"/>
      <w:lvlText w:val=""/>
      <w:lvlJc w:val="left"/>
    </w:lvl>
    <w:lvl w:ilvl="2" w:tplc="35FE9918">
      <w:numFmt w:val="decimal"/>
      <w:lvlText w:val=""/>
      <w:lvlJc w:val="left"/>
    </w:lvl>
    <w:lvl w:ilvl="3" w:tplc="D6D66CE0">
      <w:numFmt w:val="decimal"/>
      <w:lvlText w:val=""/>
      <w:lvlJc w:val="left"/>
    </w:lvl>
    <w:lvl w:ilvl="4" w:tplc="5EECF3C2">
      <w:numFmt w:val="decimal"/>
      <w:lvlText w:val=""/>
      <w:lvlJc w:val="left"/>
    </w:lvl>
    <w:lvl w:ilvl="5" w:tplc="DEF28D30">
      <w:numFmt w:val="decimal"/>
      <w:lvlText w:val=""/>
      <w:lvlJc w:val="left"/>
    </w:lvl>
    <w:lvl w:ilvl="6" w:tplc="EED880F2">
      <w:numFmt w:val="decimal"/>
      <w:lvlText w:val=""/>
      <w:lvlJc w:val="left"/>
    </w:lvl>
    <w:lvl w:ilvl="7" w:tplc="242029A2">
      <w:numFmt w:val="decimal"/>
      <w:lvlText w:val=""/>
      <w:lvlJc w:val="left"/>
    </w:lvl>
    <w:lvl w:ilvl="8" w:tplc="B28421FE">
      <w:numFmt w:val="decimal"/>
      <w:lvlText w:val=""/>
      <w:lvlJc w:val="left"/>
    </w:lvl>
  </w:abstractNum>
  <w:abstractNum w:abstractNumId="8" w15:restartNumberingAfterBreak="0">
    <w:nsid w:val="539C52CC"/>
    <w:multiLevelType w:val="hybridMultilevel"/>
    <w:tmpl w:val="655632C4"/>
    <w:lvl w:ilvl="0" w:tplc="D8526308">
      <w:start w:val="1"/>
      <w:numFmt w:val="bullet"/>
      <w:lvlText w:val="●"/>
      <w:lvlJc w:val="left"/>
      <w:pPr>
        <w:ind w:left="720" w:hanging="360"/>
      </w:pPr>
    </w:lvl>
    <w:lvl w:ilvl="1" w:tplc="BB58A272">
      <w:start w:val="1"/>
      <w:numFmt w:val="bullet"/>
      <w:lvlText w:val="○"/>
      <w:lvlJc w:val="left"/>
      <w:pPr>
        <w:ind w:left="1440" w:hanging="360"/>
      </w:pPr>
    </w:lvl>
    <w:lvl w:ilvl="2" w:tplc="996E76D4">
      <w:start w:val="1"/>
      <w:numFmt w:val="bullet"/>
      <w:lvlText w:val="■"/>
      <w:lvlJc w:val="left"/>
      <w:pPr>
        <w:ind w:left="2160" w:hanging="360"/>
      </w:pPr>
    </w:lvl>
    <w:lvl w:ilvl="3" w:tplc="21AC3C5A">
      <w:start w:val="1"/>
      <w:numFmt w:val="bullet"/>
      <w:lvlText w:val="●"/>
      <w:lvlJc w:val="left"/>
      <w:pPr>
        <w:ind w:left="2880" w:hanging="360"/>
      </w:pPr>
    </w:lvl>
    <w:lvl w:ilvl="4" w:tplc="A8680944">
      <w:start w:val="1"/>
      <w:numFmt w:val="bullet"/>
      <w:lvlText w:val="○"/>
      <w:lvlJc w:val="left"/>
      <w:pPr>
        <w:ind w:left="3600" w:hanging="360"/>
      </w:pPr>
    </w:lvl>
    <w:lvl w:ilvl="5" w:tplc="BFD03C78">
      <w:start w:val="1"/>
      <w:numFmt w:val="bullet"/>
      <w:lvlText w:val="■"/>
      <w:lvlJc w:val="left"/>
      <w:pPr>
        <w:ind w:left="4320" w:hanging="360"/>
      </w:pPr>
    </w:lvl>
    <w:lvl w:ilvl="6" w:tplc="42425202">
      <w:start w:val="1"/>
      <w:numFmt w:val="bullet"/>
      <w:lvlText w:val="●"/>
      <w:lvlJc w:val="left"/>
      <w:pPr>
        <w:ind w:left="5040" w:hanging="360"/>
      </w:pPr>
    </w:lvl>
    <w:lvl w:ilvl="7" w:tplc="90B4B8B8">
      <w:start w:val="1"/>
      <w:numFmt w:val="bullet"/>
      <w:lvlText w:val="●"/>
      <w:lvlJc w:val="left"/>
      <w:pPr>
        <w:ind w:left="5760" w:hanging="360"/>
      </w:pPr>
    </w:lvl>
    <w:lvl w:ilvl="8" w:tplc="1DDA7E6A">
      <w:start w:val="1"/>
      <w:numFmt w:val="bullet"/>
      <w:lvlText w:val="●"/>
      <w:lvlJc w:val="left"/>
      <w:pPr>
        <w:ind w:left="6480" w:hanging="360"/>
      </w:pPr>
    </w:lvl>
  </w:abstractNum>
  <w:abstractNum w:abstractNumId="9" w15:restartNumberingAfterBreak="0">
    <w:nsid w:val="54145C8C"/>
    <w:multiLevelType w:val="hybridMultilevel"/>
    <w:tmpl w:val="7CDED7F0"/>
    <w:lvl w:ilvl="0" w:tplc="D570DDEC">
      <w:start w:val="1"/>
      <w:numFmt w:val="decimal"/>
      <w:lvlText w:val="%1."/>
      <w:lvlJc w:val="left"/>
      <w:pPr>
        <w:ind w:left="460" w:hanging="300"/>
      </w:pPr>
    </w:lvl>
    <w:lvl w:ilvl="1" w:tplc="570AAA72">
      <w:numFmt w:val="decimal"/>
      <w:lvlText w:val=""/>
      <w:lvlJc w:val="left"/>
    </w:lvl>
    <w:lvl w:ilvl="2" w:tplc="4356AD8C">
      <w:numFmt w:val="decimal"/>
      <w:lvlText w:val=""/>
      <w:lvlJc w:val="left"/>
    </w:lvl>
    <w:lvl w:ilvl="3" w:tplc="7B701656">
      <w:numFmt w:val="decimal"/>
      <w:lvlText w:val=""/>
      <w:lvlJc w:val="left"/>
    </w:lvl>
    <w:lvl w:ilvl="4" w:tplc="41D875A6">
      <w:numFmt w:val="decimal"/>
      <w:lvlText w:val=""/>
      <w:lvlJc w:val="left"/>
    </w:lvl>
    <w:lvl w:ilvl="5" w:tplc="D42645E8">
      <w:numFmt w:val="decimal"/>
      <w:lvlText w:val=""/>
      <w:lvlJc w:val="left"/>
    </w:lvl>
    <w:lvl w:ilvl="6" w:tplc="4C909A9E">
      <w:numFmt w:val="decimal"/>
      <w:lvlText w:val=""/>
      <w:lvlJc w:val="left"/>
    </w:lvl>
    <w:lvl w:ilvl="7" w:tplc="28B4D570">
      <w:numFmt w:val="decimal"/>
      <w:lvlText w:val=""/>
      <w:lvlJc w:val="left"/>
    </w:lvl>
    <w:lvl w:ilvl="8" w:tplc="D01AEC76">
      <w:numFmt w:val="decimal"/>
      <w:lvlText w:val=""/>
      <w:lvlJc w:val="left"/>
    </w:lvl>
  </w:abstractNum>
  <w:abstractNum w:abstractNumId="10" w15:restartNumberingAfterBreak="0">
    <w:nsid w:val="573C62B7"/>
    <w:multiLevelType w:val="hybridMultilevel"/>
    <w:tmpl w:val="B4EC7912"/>
    <w:lvl w:ilvl="0" w:tplc="415CDC32">
      <w:start w:val="1"/>
      <w:numFmt w:val="decimal"/>
      <w:lvlText w:val="%1."/>
      <w:lvlJc w:val="left"/>
      <w:pPr>
        <w:ind w:left="460" w:hanging="300"/>
      </w:pPr>
    </w:lvl>
    <w:lvl w:ilvl="1" w:tplc="1930AED8">
      <w:numFmt w:val="decimal"/>
      <w:lvlText w:val=""/>
      <w:lvlJc w:val="left"/>
    </w:lvl>
    <w:lvl w:ilvl="2" w:tplc="2C74DF30">
      <w:numFmt w:val="decimal"/>
      <w:lvlText w:val=""/>
      <w:lvlJc w:val="left"/>
    </w:lvl>
    <w:lvl w:ilvl="3" w:tplc="F5205124">
      <w:numFmt w:val="decimal"/>
      <w:lvlText w:val=""/>
      <w:lvlJc w:val="left"/>
    </w:lvl>
    <w:lvl w:ilvl="4" w:tplc="583C520C">
      <w:numFmt w:val="decimal"/>
      <w:lvlText w:val=""/>
      <w:lvlJc w:val="left"/>
    </w:lvl>
    <w:lvl w:ilvl="5" w:tplc="F154C2F8">
      <w:numFmt w:val="decimal"/>
      <w:lvlText w:val=""/>
      <w:lvlJc w:val="left"/>
    </w:lvl>
    <w:lvl w:ilvl="6" w:tplc="2886E082">
      <w:numFmt w:val="decimal"/>
      <w:lvlText w:val=""/>
      <w:lvlJc w:val="left"/>
    </w:lvl>
    <w:lvl w:ilvl="7" w:tplc="5C2092A8">
      <w:numFmt w:val="decimal"/>
      <w:lvlText w:val=""/>
      <w:lvlJc w:val="left"/>
    </w:lvl>
    <w:lvl w:ilvl="8" w:tplc="D4F09102">
      <w:numFmt w:val="decimal"/>
      <w:lvlText w:val=""/>
      <w:lvlJc w:val="left"/>
    </w:lvl>
  </w:abstractNum>
  <w:abstractNum w:abstractNumId="11" w15:restartNumberingAfterBreak="0">
    <w:nsid w:val="5C4055BD"/>
    <w:multiLevelType w:val="hybridMultilevel"/>
    <w:tmpl w:val="E5D471CE"/>
    <w:lvl w:ilvl="0" w:tplc="8CFE8824">
      <w:start w:val="1"/>
      <w:numFmt w:val="decimal"/>
      <w:lvlText w:val="%1."/>
      <w:lvlJc w:val="left"/>
      <w:pPr>
        <w:ind w:left="460" w:hanging="300"/>
      </w:pPr>
    </w:lvl>
    <w:lvl w:ilvl="1" w:tplc="76FE8972">
      <w:numFmt w:val="decimal"/>
      <w:lvlText w:val=""/>
      <w:lvlJc w:val="left"/>
    </w:lvl>
    <w:lvl w:ilvl="2" w:tplc="7E921B56">
      <w:numFmt w:val="decimal"/>
      <w:lvlText w:val=""/>
      <w:lvlJc w:val="left"/>
    </w:lvl>
    <w:lvl w:ilvl="3" w:tplc="F15E4396">
      <w:numFmt w:val="decimal"/>
      <w:lvlText w:val=""/>
      <w:lvlJc w:val="left"/>
    </w:lvl>
    <w:lvl w:ilvl="4" w:tplc="29D2C8C0">
      <w:numFmt w:val="decimal"/>
      <w:lvlText w:val=""/>
      <w:lvlJc w:val="left"/>
    </w:lvl>
    <w:lvl w:ilvl="5" w:tplc="09A6A06E">
      <w:numFmt w:val="decimal"/>
      <w:lvlText w:val=""/>
      <w:lvlJc w:val="left"/>
    </w:lvl>
    <w:lvl w:ilvl="6" w:tplc="4C20C9B4">
      <w:numFmt w:val="decimal"/>
      <w:lvlText w:val=""/>
      <w:lvlJc w:val="left"/>
    </w:lvl>
    <w:lvl w:ilvl="7" w:tplc="B4D0FD2A">
      <w:numFmt w:val="decimal"/>
      <w:lvlText w:val=""/>
      <w:lvlJc w:val="left"/>
    </w:lvl>
    <w:lvl w:ilvl="8" w:tplc="E842E354">
      <w:numFmt w:val="decimal"/>
      <w:lvlText w:val=""/>
      <w:lvlJc w:val="left"/>
    </w:lvl>
  </w:abstractNum>
  <w:abstractNum w:abstractNumId="12" w15:restartNumberingAfterBreak="0">
    <w:nsid w:val="5CED2AE9"/>
    <w:multiLevelType w:val="hybridMultilevel"/>
    <w:tmpl w:val="DD3286F0"/>
    <w:lvl w:ilvl="0" w:tplc="2470244A">
      <w:start w:val="1"/>
      <w:numFmt w:val="decimal"/>
      <w:lvlText w:val="%1."/>
      <w:lvlJc w:val="left"/>
      <w:pPr>
        <w:ind w:left="460" w:hanging="300"/>
      </w:pPr>
    </w:lvl>
    <w:lvl w:ilvl="1" w:tplc="ABC679EC">
      <w:numFmt w:val="decimal"/>
      <w:lvlText w:val=""/>
      <w:lvlJc w:val="left"/>
    </w:lvl>
    <w:lvl w:ilvl="2" w:tplc="D0F4CEB8">
      <w:numFmt w:val="decimal"/>
      <w:lvlText w:val=""/>
      <w:lvlJc w:val="left"/>
    </w:lvl>
    <w:lvl w:ilvl="3" w:tplc="EBBE665C">
      <w:numFmt w:val="decimal"/>
      <w:lvlText w:val=""/>
      <w:lvlJc w:val="left"/>
    </w:lvl>
    <w:lvl w:ilvl="4" w:tplc="3B185688">
      <w:numFmt w:val="decimal"/>
      <w:lvlText w:val=""/>
      <w:lvlJc w:val="left"/>
    </w:lvl>
    <w:lvl w:ilvl="5" w:tplc="3B406C5E">
      <w:numFmt w:val="decimal"/>
      <w:lvlText w:val=""/>
      <w:lvlJc w:val="left"/>
    </w:lvl>
    <w:lvl w:ilvl="6" w:tplc="B9C8A94A">
      <w:numFmt w:val="decimal"/>
      <w:lvlText w:val=""/>
      <w:lvlJc w:val="left"/>
    </w:lvl>
    <w:lvl w:ilvl="7" w:tplc="EAA08704">
      <w:numFmt w:val="decimal"/>
      <w:lvlText w:val=""/>
      <w:lvlJc w:val="left"/>
    </w:lvl>
    <w:lvl w:ilvl="8" w:tplc="4CD032A0">
      <w:numFmt w:val="decimal"/>
      <w:lvlText w:val=""/>
      <w:lvlJc w:val="left"/>
    </w:lvl>
  </w:abstractNum>
  <w:abstractNum w:abstractNumId="13" w15:restartNumberingAfterBreak="0">
    <w:nsid w:val="629A7DA6"/>
    <w:multiLevelType w:val="hybridMultilevel"/>
    <w:tmpl w:val="23444E82"/>
    <w:lvl w:ilvl="0" w:tplc="4AE0E220">
      <w:start w:val="1"/>
      <w:numFmt w:val="decimal"/>
      <w:lvlText w:val="%1."/>
      <w:lvlJc w:val="left"/>
      <w:pPr>
        <w:ind w:left="460" w:hanging="300"/>
      </w:pPr>
    </w:lvl>
    <w:lvl w:ilvl="1" w:tplc="8F6810DA">
      <w:numFmt w:val="decimal"/>
      <w:lvlText w:val=""/>
      <w:lvlJc w:val="left"/>
    </w:lvl>
    <w:lvl w:ilvl="2" w:tplc="F110785A">
      <w:numFmt w:val="decimal"/>
      <w:lvlText w:val=""/>
      <w:lvlJc w:val="left"/>
    </w:lvl>
    <w:lvl w:ilvl="3" w:tplc="8E1412A6">
      <w:numFmt w:val="decimal"/>
      <w:lvlText w:val=""/>
      <w:lvlJc w:val="left"/>
    </w:lvl>
    <w:lvl w:ilvl="4" w:tplc="EC2AC79E">
      <w:numFmt w:val="decimal"/>
      <w:lvlText w:val=""/>
      <w:lvlJc w:val="left"/>
    </w:lvl>
    <w:lvl w:ilvl="5" w:tplc="A3928136">
      <w:numFmt w:val="decimal"/>
      <w:lvlText w:val=""/>
      <w:lvlJc w:val="left"/>
    </w:lvl>
    <w:lvl w:ilvl="6" w:tplc="719C0866">
      <w:numFmt w:val="decimal"/>
      <w:lvlText w:val=""/>
      <w:lvlJc w:val="left"/>
    </w:lvl>
    <w:lvl w:ilvl="7" w:tplc="AD8EA9E2">
      <w:numFmt w:val="decimal"/>
      <w:lvlText w:val=""/>
      <w:lvlJc w:val="left"/>
    </w:lvl>
    <w:lvl w:ilvl="8" w:tplc="B6623C46">
      <w:numFmt w:val="decimal"/>
      <w:lvlText w:val=""/>
      <w:lvlJc w:val="left"/>
    </w:lvl>
  </w:abstractNum>
  <w:abstractNum w:abstractNumId="14" w15:restartNumberingAfterBreak="0">
    <w:nsid w:val="6E563850"/>
    <w:multiLevelType w:val="hybridMultilevel"/>
    <w:tmpl w:val="38CAF90C"/>
    <w:lvl w:ilvl="0" w:tplc="E1B226FA">
      <w:start w:val="1"/>
      <w:numFmt w:val="bullet"/>
      <w:lvlText w:val="•"/>
      <w:lvlJc w:val="left"/>
      <w:pPr>
        <w:ind w:left="460" w:hanging="260"/>
      </w:pPr>
    </w:lvl>
    <w:lvl w:ilvl="1" w:tplc="B3789BAA">
      <w:start w:val="1"/>
      <w:numFmt w:val="bullet"/>
      <w:lvlText w:val="◦"/>
      <w:lvlJc w:val="left"/>
      <w:pPr>
        <w:ind w:left="900" w:hanging="260"/>
      </w:pPr>
    </w:lvl>
    <w:lvl w:ilvl="2" w:tplc="428C7C02">
      <w:numFmt w:val="decimal"/>
      <w:lvlText w:val=""/>
      <w:lvlJc w:val="left"/>
    </w:lvl>
    <w:lvl w:ilvl="3" w:tplc="C99ABD88">
      <w:numFmt w:val="decimal"/>
      <w:lvlText w:val=""/>
      <w:lvlJc w:val="left"/>
    </w:lvl>
    <w:lvl w:ilvl="4" w:tplc="9DB0E176">
      <w:numFmt w:val="decimal"/>
      <w:lvlText w:val=""/>
      <w:lvlJc w:val="left"/>
    </w:lvl>
    <w:lvl w:ilvl="5" w:tplc="22462F3C">
      <w:numFmt w:val="decimal"/>
      <w:lvlText w:val=""/>
      <w:lvlJc w:val="left"/>
    </w:lvl>
    <w:lvl w:ilvl="6" w:tplc="9A0A1E8C">
      <w:numFmt w:val="decimal"/>
      <w:lvlText w:val=""/>
      <w:lvlJc w:val="left"/>
    </w:lvl>
    <w:lvl w:ilvl="7" w:tplc="2BE682BE">
      <w:numFmt w:val="decimal"/>
      <w:lvlText w:val=""/>
      <w:lvlJc w:val="left"/>
    </w:lvl>
    <w:lvl w:ilvl="8" w:tplc="2A9E3E5A">
      <w:numFmt w:val="decimal"/>
      <w:lvlText w:val=""/>
      <w:lvlJc w:val="left"/>
    </w:lvl>
  </w:abstractNum>
  <w:abstractNum w:abstractNumId="15" w15:restartNumberingAfterBreak="0">
    <w:nsid w:val="72230C38"/>
    <w:multiLevelType w:val="hybridMultilevel"/>
    <w:tmpl w:val="F5EAB5F4"/>
    <w:lvl w:ilvl="0" w:tplc="0276C412">
      <w:start w:val="1"/>
      <w:numFmt w:val="decimal"/>
      <w:lvlText w:val="%1."/>
      <w:lvlJc w:val="left"/>
      <w:pPr>
        <w:ind w:left="460" w:hanging="300"/>
      </w:pPr>
    </w:lvl>
    <w:lvl w:ilvl="1" w:tplc="5D5E6444">
      <w:numFmt w:val="decimal"/>
      <w:lvlText w:val=""/>
      <w:lvlJc w:val="left"/>
    </w:lvl>
    <w:lvl w:ilvl="2" w:tplc="F5045D74">
      <w:numFmt w:val="decimal"/>
      <w:lvlText w:val=""/>
      <w:lvlJc w:val="left"/>
    </w:lvl>
    <w:lvl w:ilvl="3" w:tplc="A85E88FE">
      <w:numFmt w:val="decimal"/>
      <w:lvlText w:val=""/>
      <w:lvlJc w:val="left"/>
    </w:lvl>
    <w:lvl w:ilvl="4" w:tplc="1EC27C78">
      <w:numFmt w:val="decimal"/>
      <w:lvlText w:val=""/>
      <w:lvlJc w:val="left"/>
    </w:lvl>
    <w:lvl w:ilvl="5" w:tplc="70F0366A">
      <w:numFmt w:val="decimal"/>
      <w:lvlText w:val=""/>
      <w:lvlJc w:val="left"/>
    </w:lvl>
    <w:lvl w:ilvl="6" w:tplc="F454F2A2">
      <w:numFmt w:val="decimal"/>
      <w:lvlText w:val=""/>
      <w:lvlJc w:val="left"/>
    </w:lvl>
    <w:lvl w:ilvl="7" w:tplc="B96CF024">
      <w:numFmt w:val="decimal"/>
      <w:lvlText w:val=""/>
      <w:lvlJc w:val="left"/>
    </w:lvl>
    <w:lvl w:ilvl="8" w:tplc="441C3234">
      <w:numFmt w:val="decimal"/>
      <w:lvlText w:val=""/>
      <w:lvlJc w:val="left"/>
    </w:lvl>
  </w:abstractNum>
  <w:abstractNum w:abstractNumId="16" w15:restartNumberingAfterBreak="0">
    <w:nsid w:val="787F6243"/>
    <w:multiLevelType w:val="hybridMultilevel"/>
    <w:tmpl w:val="D2F82406"/>
    <w:lvl w:ilvl="0" w:tplc="80941E36">
      <w:start w:val="1"/>
      <w:numFmt w:val="decimal"/>
      <w:lvlText w:val="%1."/>
      <w:lvlJc w:val="left"/>
      <w:pPr>
        <w:ind w:left="460" w:hanging="300"/>
      </w:pPr>
    </w:lvl>
    <w:lvl w:ilvl="1" w:tplc="6ED211BA">
      <w:numFmt w:val="decimal"/>
      <w:lvlText w:val=""/>
      <w:lvlJc w:val="left"/>
    </w:lvl>
    <w:lvl w:ilvl="2" w:tplc="8F485014">
      <w:numFmt w:val="decimal"/>
      <w:lvlText w:val=""/>
      <w:lvlJc w:val="left"/>
    </w:lvl>
    <w:lvl w:ilvl="3" w:tplc="9EB64FBC">
      <w:numFmt w:val="decimal"/>
      <w:lvlText w:val=""/>
      <w:lvlJc w:val="left"/>
    </w:lvl>
    <w:lvl w:ilvl="4" w:tplc="6EE827C4">
      <w:numFmt w:val="decimal"/>
      <w:lvlText w:val=""/>
      <w:lvlJc w:val="left"/>
    </w:lvl>
    <w:lvl w:ilvl="5" w:tplc="047A0F12">
      <w:numFmt w:val="decimal"/>
      <w:lvlText w:val=""/>
      <w:lvlJc w:val="left"/>
    </w:lvl>
    <w:lvl w:ilvl="6" w:tplc="A33A89C6">
      <w:numFmt w:val="decimal"/>
      <w:lvlText w:val=""/>
      <w:lvlJc w:val="left"/>
    </w:lvl>
    <w:lvl w:ilvl="7" w:tplc="DF905B30">
      <w:numFmt w:val="decimal"/>
      <w:lvlText w:val=""/>
      <w:lvlJc w:val="left"/>
    </w:lvl>
    <w:lvl w:ilvl="8" w:tplc="D628451C">
      <w:numFmt w:val="decimal"/>
      <w:lvlText w:val=""/>
      <w:lvlJc w:val="left"/>
    </w:lvl>
  </w:abstractNum>
  <w:abstractNum w:abstractNumId="17" w15:restartNumberingAfterBreak="0">
    <w:nsid w:val="7C1E5534"/>
    <w:multiLevelType w:val="hybridMultilevel"/>
    <w:tmpl w:val="C76ABFF0"/>
    <w:lvl w:ilvl="0" w:tplc="E152A4A2">
      <w:start w:val="1"/>
      <w:numFmt w:val="decimal"/>
      <w:lvlText w:val="%1."/>
      <w:lvlJc w:val="left"/>
      <w:pPr>
        <w:ind w:left="460" w:hanging="300"/>
      </w:pPr>
    </w:lvl>
    <w:lvl w:ilvl="1" w:tplc="4AECBE24">
      <w:numFmt w:val="decimal"/>
      <w:lvlText w:val=""/>
      <w:lvlJc w:val="left"/>
    </w:lvl>
    <w:lvl w:ilvl="2" w:tplc="F5A42AAA">
      <w:numFmt w:val="decimal"/>
      <w:lvlText w:val=""/>
      <w:lvlJc w:val="left"/>
    </w:lvl>
    <w:lvl w:ilvl="3" w:tplc="15C8FDE0">
      <w:numFmt w:val="decimal"/>
      <w:lvlText w:val=""/>
      <w:lvlJc w:val="left"/>
    </w:lvl>
    <w:lvl w:ilvl="4" w:tplc="45FC49E0">
      <w:numFmt w:val="decimal"/>
      <w:lvlText w:val=""/>
      <w:lvlJc w:val="left"/>
    </w:lvl>
    <w:lvl w:ilvl="5" w:tplc="9E70B47E">
      <w:numFmt w:val="decimal"/>
      <w:lvlText w:val=""/>
      <w:lvlJc w:val="left"/>
    </w:lvl>
    <w:lvl w:ilvl="6" w:tplc="B78E5224">
      <w:numFmt w:val="decimal"/>
      <w:lvlText w:val=""/>
      <w:lvlJc w:val="left"/>
    </w:lvl>
    <w:lvl w:ilvl="7" w:tplc="A62EA2AC">
      <w:numFmt w:val="decimal"/>
      <w:lvlText w:val=""/>
      <w:lvlJc w:val="left"/>
    </w:lvl>
    <w:lvl w:ilvl="8" w:tplc="1C08AE44">
      <w:numFmt w:val="decimal"/>
      <w:lvlText w:val=""/>
      <w:lvlJc w:val="left"/>
    </w:lvl>
  </w:abstractNum>
  <w:num w:numId="1" w16cid:durableId="736631836">
    <w:abstractNumId w:val="8"/>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A93"/>
    <w:rsid w:val="00081E51"/>
    <w:rsid w:val="00151FAE"/>
    <w:rsid w:val="00284BE7"/>
    <w:rsid w:val="006176E4"/>
    <w:rsid w:val="00A92A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6AA3A"/>
  <w15:docId w15:val="{235909AF-0C36-4BB9-9F0D-1129BF636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F2937"/>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60" w:after="120"/>
      <w:outlineLvl w:val="0"/>
    </w:pPr>
    <w:rPr>
      <w:b/>
      <w:bCs/>
      <w:color w:val="12365C"/>
      <w:sz w:val="27"/>
      <w:szCs w:val="27"/>
    </w:rPr>
  </w:style>
  <w:style w:type="paragraph" w:styleId="Heading2">
    <w:name w:val="heading 2"/>
    <w:uiPriority w:val="9"/>
    <w:semiHidden/>
    <w:unhideWhenUsed/>
    <w:qFormat/>
    <w:pPr>
      <w:spacing w:before="200" w:after="90"/>
      <w:outlineLvl w:val="1"/>
    </w:pPr>
    <w:rPr>
      <w:b/>
      <w:bCs/>
      <w:color w:val="1F6F8B"/>
      <w:sz w:val="23"/>
      <w:szCs w:val="23"/>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569</Words>
  <Characters>3665</Characters>
  <Application>Microsoft Office Word</Application>
  <DocSecurity>0</DocSecurity>
  <Lines>122</Lines>
  <Paragraphs>41</Paragraphs>
  <ScaleCrop>false</ScaleCrop>
  <Company/>
  <LinksUpToDate>false</LinksUpToDate>
  <CharactersWithSpaces>4193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Questionnaire Change Comparison (1.0 to 2.0)</dc:title>
  <dc:creator>COLBI Technologies</dc:creator>
  <cp:lastModifiedBy>Jamin Boggs</cp:lastModifiedBy>
  <cp:revision>3</cp:revision>
  <dcterms:created xsi:type="dcterms:W3CDTF">2026-06-24T18:58:00Z</dcterms:created>
  <dcterms:modified xsi:type="dcterms:W3CDTF">2026-09-10T23:30:00Z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e524e9d1-cd3e-48b4-8b46-35bb01c37181</vt:lpwstr>
  </property>
</Properties>
</file>