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90208" w14:textId="77777777" w:rsidR="005E54C5" w:rsidRDefault="00000000">
      <w:pPr>
        <w:spacing w:after="60"/>
      </w:pPr>
      <w:r>
        <w:rPr>
          <w:b/>
          <w:bCs/>
          <w:color w:val="12365C"/>
          <w:sz w:val="36"/>
          <w:szCs w:val="36"/>
        </w:rPr>
        <w:t>Admin Migration Guide</w:t>
      </w:r>
    </w:p>
    <w:p w14:paraId="45490215" w14:textId="77777777" w:rsidR="005E54C5" w:rsidRDefault="005E54C5">
      <w:pPr>
        <w:spacing w:after="80"/>
      </w:pPr>
    </w:p>
    <w:p w14:paraId="45490216" w14:textId="77777777" w:rsidR="005E54C5" w:rsidRDefault="00000000">
      <w:pPr>
        <w:spacing w:after="120" w:line="276" w:lineRule="auto"/>
      </w:pPr>
      <w:r>
        <w:t>This guide walks agency administrators through the move to QualityBidders 2.0: what to do before migration, what happens during it, how to activate your account, and how to verify your data afterward. The headline is continuity. Your program, your users, and your qualified contractors move forward with you.</w:t>
      </w:r>
    </w:p>
    <w:p w14:paraId="45490217" w14:textId="77777777" w:rsidR="005E54C5" w:rsidRDefault="00000000">
      <w:pPr>
        <w:pStyle w:val="Heading1"/>
      </w:pPr>
      <w:r>
        <w:t>What carries over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160"/>
      </w:tblGrid>
      <w:tr w:rsidR="005E54C5" w14:paraId="4549021A" w14:textId="77777777">
        <w:tblPrEx>
          <w:tblCellMar>
            <w:top w:w="0" w:type="dxa"/>
            <w:bottom w:w="0" w:type="dxa"/>
          </w:tblCellMar>
        </w:tblPrEx>
        <w:trPr>
          <w:tblHeader/>
        </w:trPr>
        <w:tc>
          <w:tcPr>
            <w:tcW w:w="420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5490218" w14:textId="77777777" w:rsidR="005E54C5" w:rsidRDefault="00000000">
            <w:r>
              <w:rPr>
                <w:b/>
                <w:bCs/>
                <w:color w:val="FFFFFF"/>
                <w:sz w:val="19"/>
                <w:szCs w:val="19"/>
              </w:rPr>
              <w:t>Item</w:t>
            </w:r>
          </w:p>
        </w:tc>
        <w:tc>
          <w:tcPr>
            <w:tcW w:w="5160" w:type="dxa"/>
            <w:tcBorders>
              <w:top w:val="single" w:sz="1" w:space="0" w:color="DBE4EE"/>
              <w:left w:val="single" w:sz="1" w:space="0" w:color="DBE4EE"/>
              <w:bottom w:val="single" w:sz="1" w:space="0" w:color="DBE4EE"/>
              <w:right w:val="single" w:sz="1" w:space="0" w:color="DBE4EE"/>
            </w:tcBorders>
            <w:shd w:val="clear" w:color="auto" w:fill="12365C"/>
            <w:tcMar>
              <w:top w:w="80" w:type="dxa"/>
              <w:left w:w="120" w:type="dxa"/>
              <w:bottom w:w="80" w:type="dxa"/>
              <w:right w:w="120" w:type="dxa"/>
            </w:tcMar>
            <w:vAlign w:val="center"/>
          </w:tcPr>
          <w:p w14:paraId="45490219" w14:textId="77777777" w:rsidR="005E54C5" w:rsidRDefault="00000000">
            <w:r>
              <w:rPr>
                <w:b/>
                <w:bCs/>
                <w:color w:val="FFFFFF"/>
                <w:sz w:val="19"/>
                <w:szCs w:val="19"/>
              </w:rPr>
              <w:t>What happens</w:t>
            </w:r>
          </w:p>
        </w:tc>
      </w:tr>
      <w:tr w:rsidR="005E54C5" w14:paraId="4549021D" w14:textId="77777777">
        <w:tblPrEx>
          <w:tblCellMar>
            <w:top w:w="0" w:type="dxa"/>
            <w:bottom w:w="0" w:type="dxa"/>
          </w:tblCellMar>
        </w:tblPrEx>
        <w:tc>
          <w:tcPr>
            <w:tcW w:w="42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549021B" w14:textId="77777777" w:rsidR="005E54C5" w:rsidRDefault="00000000">
            <w:r>
              <w:rPr>
                <w:sz w:val="19"/>
                <w:szCs w:val="19"/>
              </w:rPr>
              <w:t>Your agency account and program settings</w:t>
            </w:r>
          </w:p>
        </w:tc>
        <w:tc>
          <w:tcPr>
            <w:tcW w:w="51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549021C" w14:textId="77777777" w:rsidR="005E54C5" w:rsidRPr="00247EC2" w:rsidRDefault="00000000">
            <w:pPr>
              <w:rPr>
                <w:color w:val="auto"/>
                <w:sz w:val="19"/>
                <w:szCs w:val="19"/>
              </w:rPr>
            </w:pPr>
            <w:r w:rsidRPr="00247EC2">
              <w:rPr>
                <w:color w:val="auto"/>
                <w:sz w:val="19"/>
                <w:szCs w:val="19"/>
              </w:rPr>
              <w:t>Migrate. Verify settings after migration.</w:t>
            </w:r>
          </w:p>
        </w:tc>
      </w:tr>
      <w:tr w:rsidR="005E54C5" w14:paraId="45490220" w14:textId="77777777">
        <w:tblPrEx>
          <w:tblCellMar>
            <w:top w:w="0" w:type="dxa"/>
            <w:bottom w:w="0" w:type="dxa"/>
          </w:tblCellMar>
        </w:tblPrEx>
        <w:tc>
          <w:tcPr>
            <w:tcW w:w="42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549021E" w14:textId="77777777" w:rsidR="005E54C5" w:rsidRDefault="00000000">
            <w:r>
              <w:rPr>
                <w:sz w:val="19"/>
                <w:szCs w:val="19"/>
              </w:rPr>
              <w:t>Admin and staff users</w:t>
            </w:r>
          </w:p>
        </w:tc>
        <w:tc>
          <w:tcPr>
            <w:tcW w:w="51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549021F" w14:textId="77777777" w:rsidR="005E54C5" w:rsidRPr="00247EC2" w:rsidRDefault="00000000">
            <w:pPr>
              <w:rPr>
                <w:color w:val="auto"/>
                <w:sz w:val="19"/>
                <w:szCs w:val="19"/>
              </w:rPr>
            </w:pPr>
            <w:r w:rsidRPr="00247EC2">
              <w:rPr>
                <w:color w:val="auto"/>
                <w:sz w:val="19"/>
                <w:szCs w:val="19"/>
              </w:rPr>
              <w:t>Migrate to new accounts. Each user activates at first sign-in.</w:t>
            </w:r>
          </w:p>
        </w:tc>
      </w:tr>
      <w:tr w:rsidR="005E54C5" w14:paraId="45490223" w14:textId="77777777">
        <w:tblPrEx>
          <w:tblCellMar>
            <w:top w:w="0" w:type="dxa"/>
            <w:bottom w:w="0" w:type="dxa"/>
          </w:tblCellMar>
        </w:tblPrEx>
        <w:tc>
          <w:tcPr>
            <w:tcW w:w="42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5490221" w14:textId="77777777" w:rsidR="005E54C5" w:rsidRDefault="00000000">
            <w:r>
              <w:rPr>
                <w:sz w:val="19"/>
                <w:szCs w:val="19"/>
              </w:rPr>
              <w:t>Contractor accounts</w:t>
            </w:r>
          </w:p>
        </w:tc>
        <w:tc>
          <w:tcPr>
            <w:tcW w:w="51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5490222" w14:textId="77777777" w:rsidR="005E54C5" w:rsidRPr="00247EC2" w:rsidRDefault="00000000">
            <w:pPr>
              <w:rPr>
                <w:color w:val="auto"/>
                <w:sz w:val="19"/>
                <w:szCs w:val="19"/>
              </w:rPr>
            </w:pPr>
            <w:r w:rsidRPr="00247EC2">
              <w:rPr>
                <w:color w:val="auto"/>
                <w:sz w:val="19"/>
                <w:szCs w:val="19"/>
              </w:rPr>
              <w:t>Migrate to new accounts. Contractors activate at first sign-in.</w:t>
            </w:r>
          </w:p>
        </w:tc>
      </w:tr>
      <w:tr w:rsidR="005E54C5" w14:paraId="45490226" w14:textId="77777777">
        <w:tblPrEx>
          <w:tblCellMar>
            <w:top w:w="0" w:type="dxa"/>
            <w:bottom w:w="0" w:type="dxa"/>
          </w:tblCellMar>
        </w:tblPrEx>
        <w:tc>
          <w:tcPr>
            <w:tcW w:w="42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5490224" w14:textId="77777777" w:rsidR="005E54C5" w:rsidRDefault="00000000">
            <w:r>
              <w:rPr>
                <w:sz w:val="19"/>
                <w:szCs w:val="19"/>
              </w:rPr>
              <w:t>Approved contractor ratings</w:t>
            </w:r>
          </w:p>
        </w:tc>
        <w:tc>
          <w:tcPr>
            <w:tcW w:w="51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5490225" w14:textId="77777777" w:rsidR="005E54C5" w:rsidRPr="00247EC2" w:rsidRDefault="00000000">
            <w:pPr>
              <w:rPr>
                <w:color w:val="auto"/>
                <w:sz w:val="19"/>
                <w:szCs w:val="19"/>
              </w:rPr>
            </w:pPr>
            <w:r w:rsidRPr="00247EC2">
              <w:rPr>
                <w:color w:val="auto"/>
                <w:sz w:val="19"/>
                <w:szCs w:val="19"/>
              </w:rPr>
              <w:t>Migrate and stay valid through their original expiration date. No work is lost.</w:t>
            </w:r>
          </w:p>
        </w:tc>
      </w:tr>
      <w:tr w:rsidR="005E54C5" w14:paraId="45490229" w14:textId="77777777">
        <w:tblPrEx>
          <w:tblCellMar>
            <w:top w:w="0" w:type="dxa"/>
            <w:bottom w:w="0" w:type="dxa"/>
          </w:tblCellMar>
        </w:tblPrEx>
        <w:tc>
          <w:tcPr>
            <w:tcW w:w="42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5490227" w14:textId="77777777" w:rsidR="005E54C5" w:rsidRDefault="00000000">
            <w:r>
              <w:rPr>
                <w:sz w:val="19"/>
                <w:szCs w:val="19"/>
              </w:rPr>
              <w:t>Contractor application history</w:t>
            </w:r>
          </w:p>
        </w:tc>
        <w:tc>
          <w:tcPr>
            <w:tcW w:w="51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5490228" w14:textId="0908B4E8" w:rsidR="005E54C5" w:rsidRPr="00247EC2" w:rsidRDefault="00000000">
            <w:pPr>
              <w:rPr>
                <w:color w:val="auto"/>
                <w:sz w:val="19"/>
                <w:szCs w:val="19"/>
              </w:rPr>
            </w:pPr>
            <w:r w:rsidRPr="00247EC2">
              <w:rPr>
                <w:color w:val="auto"/>
                <w:sz w:val="19"/>
                <w:szCs w:val="19"/>
              </w:rPr>
              <w:t xml:space="preserve">Carries over as the starting point. </w:t>
            </w:r>
            <w:r w:rsidR="00096B14" w:rsidRPr="00247EC2">
              <w:rPr>
                <w:color w:val="auto"/>
                <w:sz w:val="19"/>
                <w:szCs w:val="19"/>
              </w:rPr>
              <w:t>Contractor’s</w:t>
            </w:r>
            <w:r w:rsidRPr="00247EC2">
              <w:rPr>
                <w:color w:val="auto"/>
                <w:sz w:val="19"/>
                <w:szCs w:val="19"/>
              </w:rPr>
              <w:t xml:space="preserve"> update into the 2.0 format on first submission to a new agency.</w:t>
            </w:r>
          </w:p>
        </w:tc>
      </w:tr>
      <w:tr w:rsidR="005E54C5" w14:paraId="4549022C" w14:textId="77777777">
        <w:tblPrEx>
          <w:tblCellMar>
            <w:top w:w="0" w:type="dxa"/>
            <w:bottom w:w="0" w:type="dxa"/>
          </w:tblCellMar>
        </w:tblPrEx>
        <w:tc>
          <w:tcPr>
            <w:tcW w:w="420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549022A" w14:textId="77777777" w:rsidR="005E54C5" w:rsidRDefault="00000000">
            <w:r>
              <w:rPr>
                <w:sz w:val="19"/>
                <w:szCs w:val="19"/>
              </w:rPr>
              <w:t>In-progress (unsubmitted) applications</w:t>
            </w:r>
          </w:p>
        </w:tc>
        <w:tc>
          <w:tcPr>
            <w:tcW w:w="5160" w:type="dxa"/>
            <w:tcBorders>
              <w:top w:val="single" w:sz="1" w:space="0" w:color="DBE4EE"/>
              <w:left w:val="single" w:sz="1" w:space="0" w:color="DBE4EE"/>
              <w:bottom w:val="single" w:sz="1" w:space="0" w:color="DBE4EE"/>
              <w:right w:val="single" w:sz="1" w:space="0" w:color="DBE4EE"/>
            </w:tcBorders>
            <w:shd w:val="clear" w:color="auto" w:fill="F4F8FC"/>
            <w:tcMar>
              <w:top w:w="70" w:type="dxa"/>
              <w:left w:w="120" w:type="dxa"/>
              <w:bottom w:w="70" w:type="dxa"/>
              <w:right w:w="120" w:type="dxa"/>
            </w:tcMar>
          </w:tcPr>
          <w:p w14:paraId="4549022B" w14:textId="24678064" w:rsidR="005E54C5" w:rsidRPr="00247EC2" w:rsidRDefault="00D14AC8">
            <w:pPr>
              <w:rPr>
                <w:sz w:val="19"/>
                <w:szCs w:val="19"/>
              </w:rPr>
            </w:pPr>
            <w:r w:rsidRPr="00247EC2">
              <w:rPr>
                <w:color w:val="auto"/>
                <w:sz w:val="19"/>
                <w:szCs w:val="19"/>
              </w:rPr>
              <w:t>Applicatio</w:t>
            </w:r>
            <w:r w:rsidR="004318BD" w:rsidRPr="00247EC2">
              <w:rPr>
                <w:color w:val="auto"/>
                <w:sz w:val="19"/>
                <w:szCs w:val="19"/>
              </w:rPr>
              <w:t xml:space="preserve">ns must be </w:t>
            </w:r>
            <w:r w:rsidR="00DE6C14" w:rsidRPr="00247EC2">
              <w:rPr>
                <w:color w:val="auto"/>
                <w:sz w:val="19"/>
                <w:szCs w:val="19"/>
              </w:rPr>
              <w:t xml:space="preserve">submitted and complete prior to the </w:t>
            </w:r>
            <w:r w:rsidR="001E64AA" w:rsidRPr="00247EC2">
              <w:rPr>
                <w:color w:val="auto"/>
                <w:sz w:val="19"/>
                <w:szCs w:val="19"/>
              </w:rPr>
              <w:t>migration cut-off</w:t>
            </w:r>
            <w:r w:rsidR="00DE6C14" w:rsidRPr="00247EC2">
              <w:rPr>
                <w:color w:val="auto"/>
                <w:sz w:val="19"/>
                <w:szCs w:val="19"/>
              </w:rPr>
              <w:t xml:space="preserve"> date</w:t>
            </w:r>
            <w:r w:rsidR="001E64AA" w:rsidRPr="00247EC2">
              <w:rPr>
                <w:color w:val="auto"/>
                <w:sz w:val="19"/>
                <w:szCs w:val="19"/>
              </w:rPr>
              <w:t xml:space="preserve">. </w:t>
            </w:r>
            <w:r w:rsidR="00247EC2">
              <w:rPr>
                <w:color w:val="auto"/>
                <w:sz w:val="19"/>
                <w:szCs w:val="19"/>
              </w:rPr>
              <w:t>(</w:t>
            </w:r>
            <w:r w:rsidR="00096B14">
              <w:rPr>
                <w:color w:val="auto"/>
                <w:sz w:val="19"/>
                <w:szCs w:val="19"/>
              </w:rPr>
              <w:t>To be communicated in the future)</w:t>
            </w:r>
          </w:p>
        </w:tc>
      </w:tr>
      <w:tr w:rsidR="005E54C5" w14:paraId="4549022F" w14:textId="77777777">
        <w:tblPrEx>
          <w:tblCellMar>
            <w:top w:w="0" w:type="dxa"/>
            <w:bottom w:w="0" w:type="dxa"/>
          </w:tblCellMar>
        </w:tblPrEx>
        <w:tc>
          <w:tcPr>
            <w:tcW w:w="420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549022D" w14:textId="77777777" w:rsidR="005E54C5" w:rsidRDefault="00000000">
            <w:r>
              <w:rPr>
                <w:sz w:val="19"/>
                <w:szCs w:val="19"/>
              </w:rPr>
              <w:t>Uploaded documents</w:t>
            </w:r>
          </w:p>
        </w:tc>
        <w:tc>
          <w:tcPr>
            <w:tcW w:w="5160" w:type="dxa"/>
            <w:tcBorders>
              <w:top w:val="single" w:sz="1" w:space="0" w:color="DBE4EE"/>
              <w:left w:val="single" w:sz="1" w:space="0" w:color="DBE4EE"/>
              <w:bottom w:val="single" w:sz="1" w:space="0" w:color="DBE4EE"/>
              <w:right w:val="single" w:sz="1" w:space="0" w:color="DBE4EE"/>
            </w:tcBorders>
            <w:shd w:val="clear" w:color="auto" w:fill="FFFFFF"/>
            <w:tcMar>
              <w:top w:w="70" w:type="dxa"/>
              <w:left w:w="120" w:type="dxa"/>
              <w:bottom w:w="70" w:type="dxa"/>
              <w:right w:w="120" w:type="dxa"/>
            </w:tcMar>
          </w:tcPr>
          <w:p w14:paraId="4549022E" w14:textId="7091A846" w:rsidR="005E54C5" w:rsidRPr="00247EC2" w:rsidRDefault="00B16F02">
            <w:pPr>
              <w:rPr>
                <w:sz w:val="19"/>
                <w:szCs w:val="19"/>
              </w:rPr>
            </w:pPr>
            <w:r w:rsidRPr="00247EC2">
              <w:rPr>
                <w:sz w:val="19"/>
                <w:szCs w:val="19"/>
              </w:rPr>
              <w:t xml:space="preserve">All documents associated with approved applications will be viewable in </w:t>
            </w:r>
            <w:r w:rsidR="009327D8" w:rsidRPr="00247EC2">
              <w:rPr>
                <w:sz w:val="19"/>
                <w:szCs w:val="19"/>
              </w:rPr>
              <w:t>the migrated applications.</w:t>
            </w:r>
          </w:p>
        </w:tc>
      </w:tr>
    </w:tbl>
    <w:p w14:paraId="45490230" w14:textId="77777777" w:rsidR="005E54C5" w:rsidRDefault="00000000">
      <w:pPr>
        <w:pStyle w:val="Heading1"/>
      </w:pPr>
      <w:r>
        <w:t>Before migration</w:t>
      </w:r>
    </w:p>
    <w:p w14:paraId="45490231" w14:textId="77777777" w:rsidR="005E54C5" w:rsidRDefault="00000000">
      <w:pPr>
        <w:pStyle w:val="ListParagraph"/>
        <w:numPr>
          <w:ilvl w:val="0"/>
          <w:numId w:val="2"/>
        </w:numPr>
        <w:spacing w:after="70" w:line="270" w:lineRule="auto"/>
      </w:pPr>
      <w:r>
        <w:t>Confirm your agency’s internal owner for the transition.</w:t>
      </w:r>
    </w:p>
    <w:p w14:paraId="45490232" w14:textId="77777777" w:rsidR="005E54C5" w:rsidRDefault="00000000">
      <w:pPr>
        <w:pStyle w:val="ListParagraph"/>
        <w:numPr>
          <w:ilvl w:val="0"/>
          <w:numId w:val="2"/>
        </w:numPr>
        <w:spacing w:after="70" w:line="270" w:lineRule="auto"/>
      </w:pPr>
      <w:r>
        <w:t>Decide whether the updated questionnaire needs board or internal approval, and plan around your board cycle. Use the Board Readiness Kit if so.</w:t>
      </w:r>
    </w:p>
    <w:p w14:paraId="45490233" w14:textId="7460D289" w:rsidR="005E54C5" w:rsidRDefault="00000000">
      <w:pPr>
        <w:pStyle w:val="ListParagraph"/>
        <w:numPr>
          <w:ilvl w:val="0"/>
          <w:numId w:val="2"/>
        </w:numPr>
        <w:spacing w:after="70" w:line="270" w:lineRule="auto"/>
      </w:pPr>
      <w:r>
        <w:t xml:space="preserve">Prepare your current user list (admins, staff) so you can confirm everyone migrated. </w:t>
      </w:r>
    </w:p>
    <w:p w14:paraId="45490235" w14:textId="77777777" w:rsidR="005E54C5" w:rsidRDefault="00000000">
      <w:pPr>
        <w:pStyle w:val="Heading1"/>
      </w:pPr>
      <w:r>
        <w:t>During migration</w:t>
      </w:r>
    </w:p>
    <w:p w14:paraId="45490236" w14:textId="2002DDF9" w:rsidR="005E54C5" w:rsidRDefault="00000000">
      <w:pPr>
        <w:pStyle w:val="ListParagraph"/>
        <w:numPr>
          <w:ilvl w:val="0"/>
          <w:numId w:val="3"/>
        </w:numPr>
        <w:spacing w:after="70" w:line="270" w:lineRule="auto"/>
      </w:pPr>
      <w:r>
        <w:t>COLBI migrates agency accounts, users, and approved contractor ratings to QualityBidders 2.0 during the migration window</w:t>
      </w:r>
    </w:p>
    <w:p w14:paraId="45490237" w14:textId="6DCF2588" w:rsidR="005E54C5" w:rsidRDefault="00904505">
      <w:pPr>
        <w:pStyle w:val="ListParagraph"/>
        <w:numPr>
          <w:ilvl w:val="0"/>
          <w:numId w:val="3"/>
        </w:numPr>
        <w:spacing w:after="70" w:line="270" w:lineRule="auto"/>
      </w:pPr>
      <w:r>
        <w:t xml:space="preserve">While we </w:t>
      </w:r>
      <w:r w:rsidR="003D0DDA">
        <w:t>plan to have no downtime, s</w:t>
      </w:r>
      <w:r w:rsidR="00000000">
        <w:t>ervice availability during cutover</w:t>
      </w:r>
      <w:r w:rsidR="003D0DDA">
        <w:t xml:space="preserve"> may be affected.</w:t>
      </w:r>
    </w:p>
    <w:p w14:paraId="45490238" w14:textId="77777777" w:rsidR="005E54C5" w:rsidRDefault="00000000">
      <w:pPr>
        <w:pStyle w:val="Heading1"/>
      </w:pPr>
      <w:r>
        <w:t>Activating your account</w:t>
      </w:r>
    </w:p>
    <w:p w14:paraId="45490239" w14:textId="3EDFBFCD" w:rsidR="005E54C5" w:rsidRDefault="00000000">
      <w:pPr>
        <w:pStyle w:val="ListParagraph"/>
        <w:numPr>
          <w:ilvl w:val="0"/>
          <w:numId w:val="4"/>
        </w:numPr>
        <w:spacing w:after="70" w:line="270" w:lineRule="auto"/>
      </w:pPr>
      <w:r>
        <w:t xml:space="preserve">Watch for the activation message sent to your account email. </w:t>
      </w:r>
    </w:p>
    <w:p w14:paraId="4549023A" w14:textId="38CFA80D" w:rsidR="005E54C5" w:rsidRDefault="00000000">
      <w:pPr>
        <w:pStyle w:val="ListParagraph"/>
        <w:numPr>
          <w:ilvl w:val="0"/>
          <w:numId w:val="4"/>
        </w:numPr>
        <w:spacing w:after="70" w:line="270" w:lineRule="auto"/>
      </w:pPr>
      <w:r>
        <w:t xml:space="preserve">Follow the activation link and set or confirm your password. </w:t>
      </w:r>
    </w:p>
    <w:p w14:paraId="4549023B" w14:textId="77777777" w:rsidR="005E54C5" w:rsidRDefault="00000000">
      <w:pPr>
        <w:pStyle w:val="ListParagraph"/>
        <w:numPr>
          <w:ilvl w:val="0"/>
          <w:numId w:val="4"/>
        </w:numPr>
        <w:spacing w:after="70" w:line="270" w:lineRule="auto"/>
      </w:pPr>
      <w:r>
        <w:t>Sign in and confirm you can reach your agency’s prequalification dashboard.</w:t>
      </w:r>
    </w:p>
    <w:p w14:paraId="4549023C" w14:textId="77777777" w:rsidR="005E54C5" w:rsidRDefault="00000000">
      <w:pPr>
        <w:pStyle w:val="Heading1"/>
      </w:pPr>
      <w:r>
        <w:t>Verify your data after migration</w:t>
      </w:r>
    </w:p>
    <w:p w14:paraId="4549023D" w14:textId="77777777" w:rsidR="005E54C5" w:rsidRDefault="00000000">
      <w:pPr>
        <w:pStyle w:val="ListParagraph"/>
        <w:numPr>
          <w:ilvl w:val="0"/>
          <w:numId w:val="3"/>
        </w:numPr>
        <w:spacing w:after="70"/>
      </w:pPr>
      <w:r>
        <w:t>☐  All admin and staff users are present and can activate</w:t>
      </w:r>
    </w:p>
    <w:p w14:paraId="4549023E" w14:textId="77777777" w:rsidR="005E54C5" w:rsidRDefault="00000000">
      <w:pPr>
        <w:pStyle w:val="ListParagraph"/>
        <w:numPr>
          <w:ilvl w:val="0"/>
          <w:numId w:val="3"/>
        </w:numPr>
        <w:spacing w:after="70"/>
      </w:pPr>
      <w:r>
        <w:lastRenderedPageBreak/>
        <w:t>☐  Approved contractors appear with the correct rating and original expiration date</w:t>
      </w:r>
    </w:p>
    <w:p w14:paraId="4549023F" w14:textId="77777777" w:rsidR="005E54C5" w:rsidRDefault="00000000">
      <w:pPr>
        <w:pStyle w:val="ListParagraph"/>
        <w:numPr>
          <w:ilvl w:val="0"/>
          <w:numId w:val="3"/>
        </w:numPr>
        <w:spacing w:after="70"/>
      </w:pPr>
      <w:r>
        <w:t>☐  Agency program settings and additional requirements are correct</w:t>
      </w:r>
    </w:p>
    <w:p w14:paraId="45490240" w14:textId="116EBAD4" w:rsidR="005E54C5" w:rsidRDefault="00000000">
      <w:pPr>
        <w:pStyle w:val="ListParagraph"/>
        <w:numPr>
          <w:ilvl w:val="0"/>
          <w:numId w:val="3"/>
        </w:numPr>
        <w:spacing w:after="70"/>
      </w:pPr>
      <w:r>
        <w:t xml:space="preserve">☐  Documents and application history are accessible </w:t>
      </w:r>
    </w:p>
    <w:p w14:paraId="45490241" w14:textId="77777777" w:rsidR="005E54C5" w:rsidRDefault="00000000">
      <w:pPr>
        <w:pStyle w:val="ListParagraph"/>
        <w:numPr>
          <w:ilvl w:val="0"/>
          <w:numId w:val="3"/>
        </w:numPr>
        <w:spacing w:after="70"/>
      </w:pPr>
      <w:r>
        <w:t xml:space="preserve">☐  Report anything missing or incorrect to </w:t>
      </w:r>
      <w:r>
        <w:rPr>
          <w:color w:val="1F6F8B"/>
        </w:rPr>
        <w:t>qbsupport@colbitech.com</w:t>
      </w:r>
    </w:p>
    <w:p w14:paraId="45490242" w14:textId="77777777" w:rsidR="005E54C5" w:rsidRDefault="00000000">
      <w:pPr>
        <w:pStyle w:val="Heading1"/>
      </w:pPr>
      <w:r>
        <w:t>What to tell your contractors</w:t>
      </w:r>
    </w:p>
    <w:p w14:paraId="45490243" w14:textId="444CE233" w:rsidR="005E54C5" w:rsidRDefault="00000000">
      <w:pPr>
        <w:spacing w:after="120" w:line="276" w:lineRule="auto"/>
      </w:pPr>
      <w:r>
        <w:t xml:space="preserve">Contractors keep their current rating until it expires. The first time they submit to a new agency on 2.0, they update their application into the new format, starting from existing information. </w:t>
      </w:r>
      <w:r w:rsidR="00137E11">
        <w:t>We will be notifying all contractor users, however</w:t>
      </w:r>
      <w:r w:rsidR="00C34F52">
        <w:t>, if you wish you can u</w:t>
      </w:r>
      <w:r>
        <w:t>se the provided contractor advance-notice and activation emails so the messaging is consistent.</w:t>
      </w:r>
    </w:p>
    <w:p w14:paraId="45490244" w14:textId="77777777" w:rsidR="005E54C5" w:rsidRDefault="005E54C5">
      <w:pPr>
        <w:pBdr>
          <w:bottom w:val="single" w:sz="6" w:space="1" w:color="1F6F8B"/>
        </w:pBdr>
        <w:spacing w:before="60" w:after="120"/>
      </w:pPr>
    </w:p>
    <w:p w14:paraId="45490245" w14:textId="77777777" w:rsidR="005E54C5" w:rsidRDefault="00000000">
      <w:pPr>
        <w:spacing w:after="40"/>
      </w:pPr>
      <w:r>
        <w:t xml:space="preserve">Stuck on any step? Contact </w:t>
      </w:r>
      <w:r>
        <w:rPr>
          <w:color w:val="1F6F8B"/>
        </w:rPr>
        <w:t>qbsupport@colbitech.com</w:t>
      </w:r>
      <w:r>
        <w:t>.</w:t>
      </w:r>
    </w:p>
    <w:sectPr w:rsidR="005E54C5">
      <w:headerReference w:type="default" r:id="rId7"/>
      <w:footerReference w:type="default" r:id="rId8"/>
      <w:pgSz w:w="12240" w:h="15840"/>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6135D" w14:textId="77777777" w:rsidR="00027210" w:rsidRDefault="00027210">
      <w:r>
        <w:separator/>
      </w:r>
    </w:p>
  </w:endnote>
  <w:endnote w:type="continuationSeparator" w:id="0">
    <w:p w14:paraId="6CF5438E" w14:textId="77777777" w:rsidR="00027210" w:rsidRDefault="00027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0247" w14:textId="46F444D1" w:rsidR="005E54C5" w:rsidRDefault="00000000">
    <w:pPr>
      <w:pBdr>
        <w:top w:val="single" w:sz="4" w:space="4" w:color="DBE4EE"/>
      </w:pBdr>
      <w:tabs>
        <w:tab w:val="right" w:pos="9026"/>
      </w:tabs>
    </w:pPr>
    <w:r>
      <w:rPr>
        <w:color w:val="475569"/>
        <w:sz w:val="16"/>
        <w:szCs w:val="16"/>
      </w:rPr>
      <w:t xml:space="preserve">COLBI Technologies  |  Support: </w:t>
    </w:r>
    <w:r>
      <w:rPr>
        <w:color w:val="1F6F8B"/>
        <w:sz w:val="16"/>
        <w:szCs w:val="16"/>
      </w:rPr>
      <w:t>qbsupport@colbitech.com</w:t>
    </w:r>
    <w:r>
      <w:rPr>
        <w:color w:val="475569"/>
        <w:sz w:val="16"/>
        <w:szCs w:val="16"/>
      </w:rPr>
      <w:tab/>
      <w:t xml:space="preserve">Page </w:t>
    </w:r>
    <w:r>
      <w:rPr>
        <w:color w:val="475569"/>
        <w:sz w:val="16"/>
        <w:szCs w:val="16"/>
      </w:rPr>
      <w:fldChar w:fldCharType="begin"/>
    </w:r>
    <w:r>
      <w:rPr>
        <w:color w:val="475569"/>
        <w:sz w:val="16"/>
        <w:szCs w:val="16"/>
      </w:rPr>
      <w:instrText>PAGE</w:instrText>
    </w:r>
    <w:r>
      <w:rPr>
        <w:color w:val="475569"/>
        <w:sz w:val="16"/>
        <w:szCs w:val="16"/>
      </w:rPr>
      <w:fldChar w:fldCharType="separate"/>
    </w:r>
    <w:r w:rsidR="00AC3042">
      <w:rPr>
        <w:noProof/>
        <w:color w:val="475569"/>
        <w:sz w:val="16"/>
        <w:szCs w:val="16"/>
      </w:rPr>
      <w:t>1</w:t>
    </w:r>
    <w:r>
      <w:rPr>
        <w:color w:val="475569"/>
        <w:sz w:val="16"/>
        <w:szCs w:val="16"/>
      </w:rPr>
      <w:fldChar w:fldCharType="end"/>
    </w:r>
    <w:r>
      <w:rPr>
        <w:color w:val="475569"/>
        <w:sz w:val="16"/>
        <w:szCs w:val="16"/>
      </w:rPr>
      <w:t xml:space="preserve"> of </w:t>
    </w:r>
    <w:r>
      <w:rPr>
        <w:color w:val="475569"/>
        <w:sz w:val="16"/>
        <w:szCs w:val="16"/>
      </w:rPr>
      <w:fldChar w:fldCharType="begin"/>
    </w:r>
    <w:r>
      <w:rPr>
        <w:color w:val="475569"/>
        <w:sz w:val="16"/>
        <w:szCs w:val="16"/>
      </w:rPr>
      <w:instrText>NUMPAGES</w:instrText>
    </w:r>
    <w:r>
      <w:rPr>
        <w:color w:val="475569"/>
        <w:sz w:val="16"/>
        <w:szCs w:val="16"/>
      </w:rPr>
      <w:fldChar w:fldCharType="separate"/>
    </w:r>
    <w:r w:rsidR="00AC3042">
      <w:rPr>
        <w:noProof/>
        <w:color w:val="475569"/>
        <w:sz w:val="16"/>
        <w:szCs w:val="16"/>
      </w:rPr>
      <w:t>2</w:t>
    </w:r>
    <w:r>
      <w:rPr>
        <w:color w:val="4755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DBDDD" w14:textId="77777777" w:rsidR="00027210" w:rsidRDefault="00027210">
      <w:r>
        <w:separator/>
      </w:r>
    </w:p>
  </w:footnote>
  <w:footnote w:type="continuationSeparator" w:id="0">
    <w:p w14:paraId="52274BF5" w14:textId="77777777" w:rsidR="00027210" w:rsidRDefault="00027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0246" w14:textId="77777777" w:rsidR="005E54C5" w:rsidRDefault="00000000">
    <w:pPr>
      <w:pBdr>
        <w:bottom w:val="single" w:sz="8" w:space="4" w:color="12365C"/>
      </w:pBdr>
      <w:tabs>
        <w:tab w:val="right" w:pos="9026"/>
      </w:tabs>
      <w:spacing w:after="20"/>
    </w:pPr>
    <w:r>
      <w:rPr>
        <w:b/>
        <w:bCs/>
        <w:color w:val="12365C"/>
        <w:sz w:val="22"/>
        <w:szCs w:val="22"/>
      </w:rPr>
      <w:t>Quality</w:t>
    </w:r>
    <w:r>
      <w:rPr>
        <w:b/>
        <w:bCs/>
        <w:color w:val="1F6F8B"/>
        <w:sz w:val="22"/>
        <w:szCs w:val="22"/>
      </w:rPr>
      <w:t>Bidders</w:t>
    </w:r>
    <w:r>
      <w:rPr>
        <w:b/>
        <w:bCs/>
        <w:color w:val="F1B84B"/>
        <w:sz w:val="22"/>
        <w:szCs w:val="22"/>
      </w:rPr>
      <w:t xml:space="preserve">  2.0</w:t>
    </w:r>
    <w:r>
      <w:rPr>
        <w:color w:val="475569"/>
        <w:sz w:val="18"/>
        <w:szCs w:val="18"/>
      </w:rPr>
      <w:tab/>
      <w:t>COLBI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C7D16"/>
    <w:multiLevelType w:val="hybridMultilevel"/>
    <w:tmpl w:val="2BACEAE0"/>
    <w:lvl w:ilvl="0" w:tplc="43F20920">
      <w:start w:val="1"/>
      <w:numFmt w:val="decimal"/>
      <w:lvlText w:val="%1."/>
      <w:lvlJc w:val="left"/>
      <w:pPr>
        <w:ind w:left="460" w:hanging="300"/>
      </w:pPr>
    </w:lvl>
    <w:lvl w:ilvl="1" w:tplc="5BB8018C">
      <w:numFmt w:val="decimal"/>
      <w:lvlText w:val=""/>
      <w:lvlJc w:val="left"/>
    </w:lvl>
    <w:lvl w:ilvl="2" w:tplc="91FE345C">
      <w:numFmt w:val="decimal"/>
      <w:lvlText w:val=""/>
      <w:lvlJc w:val="left"/>
    </w:lvl>
    <w:lvl w:ilvl="3" w:tplc="032AA152">
      <w:numFmt w:val="decimal"/>
      <w:lvlText w:val=""/>
      <w:lvlJc w:val="left"/>
    </w:lvl>
    <w:lvl w:ilvl="4" w:tplc="2D3CD486">
      <w:numFmt w:val="decimal"/>
      <w:lvlText w:val=""/>
      <w:lvlJc w:val="left"/>
    </w:lvl>
    <w:lvl w:ilvl="5" w:tplc="8F040EB8">
      <w:numFmt w:val="decimal"/>
      <w:lvlText w:val=""/>
      <w:lvlJc w:val="left"/>
    </w:lvl>
    <w:lvl w:ilvl="6" w:tplc="E9C24520">
      <w:numFmt w:val="decimal"/>
      <w:lvlText w:val=""/>
      <w:lvlJc w:val="left"/>
    </w:lvl>
    <w:lvl w:ilvl="7" w:tplc="5EBE06F6">
      <w:numFmt w:val="decimal"/>
      <w:lvlText w:val=""/>
      <w:lvlJc w:val="left"/>
    </w:lvl>
    <w:lvl w:ilvl="8" w:tplc="590A7108">
      <w:numFmt w:val="decimal"/>
      <w:lvlText w:val=""/>
      <w:lvlJc w:val="left"/>
    </w:lvl>
  </w:abstractNum>
  <w:abstractNum w:abstractNumId="1" w15:restartNumberingAfterBreak="0">
    <w:nsid w:val="12627188"/>
    <w:multiLevelType w:val="hybridMultilevel"/>
    <w:tmpl w:val="8E62B938"/>
    <w:lvl w:ilvl="0" w:tplc="4086B76C">
      <w:start w:val="1"/>
      <w:numFmt w:val="decimal"/>
      <w:lvlText w:val="%1."/>
      <w:lvlJc w:val="left"/>
      <w:pPr>
        <w:ind w:left="460" w:hanging="300"/>
      </w:pPr>
    </w:lvl>
    <w:lvl w:ilvl="1" w:tplc="3AA8C15E">
      <w:numFmt w:val="decimal"/>
      <w:lvlText w:val=""/>
      <w:lvlJc w:val="left"/>
    </w:lvl>
    <w:lvl w:ilvl="2" w:tplc="B91CEE20">
      <w:numFmt w:val="decimal"/>
      <w:lvlText w:val=""/>
      <w:lvlJc w:val="left"/>
    </w:lvl>
    <w:lvl w:ilvl="3" w:tplc="016CE412">
      <w:numFmt w:val="decimal"/>
      <w:lvlText w:val=""/>
      <w:lvlJc w:val="left"/>
    </w:lvl>
    <w:lvl w:ilvl="4" w:tplc="0E12463C">
      <w:numFmt w:val="decimal"/>
      <w:lvlText w:val=""/>
      <w:lvlJc w:val="left"/>
    </w:lvl>
    <w:lvl w:ilvl="5" w:tplc="D1B46A76">
      <w:numFmt w:val="decimal"/>
      <w:lvlText w:val=""/>
      <w:lvlJc w:val="left"/>
    </w:lvl>
    <w:lvl w:ilvl="6" w:tplc="966AFF1C">
      <w:numFmt w:val="decimal"/>
      <w:lvlText w:val=""/>
      <w:lvlJc w:val="left"/>
    </w:lvl>
    <w:lvl w:ilvl="7" w:tplc="64D6D05E">
      <w:numFmt w:val="decimal"/>
      <w:lvlText w:val=""/>
      <w:lvlJc w:val="left"/>
    </w:lvl>
    <w:lvl w:ilvl="8" w:tplc="3BE08A7E">
      <w:numFmt w:val="decimal"/>
      <w:lvlText w:val=""/>
      <w:lvlJc w:val="left"/>
    </w:lvl>
  </w:abstractNum>
  <w:abstractNum w:abstractNumId="2" w15:restartNumberingAfterBreak="0">
    <w:nsid w:val="158D7624"/>
    <w:multiLevelType w:val="hybridMultilevel"/>
    <w:tmpl w:val="1802736A"/>
    <w:lvl w:ilvl="0" w:tplc="3F980C04">
      <w:start w:val="1"/>
      <w:numFmt w:val="decimal"/>
      <w:lvlText w:val="%1."/>
      <w:lvlJc w:val="left"/>
      <w:pPr>
        <w:ind w:left="460" w:hanging="300"/>
      </w:pPr>
    </w:lvl>
    <w:lvl w:ilvl="1" w:tplc="391688EA">
      <w:numFmt w:val="decimal"/>
      <w:lvlText w:val=""/>
      <w:lvlJc w:val="left"/>
    </w:lvl>
    <w:lvl w:ilvl="2" w:tplc="0CF67B2E">
      <w:numFmt w:val="decimal"/>
      <w:lvlText w:val=""/>
      <w:lvlJc w:val="left"/>
    </w:lvl>
    <w:lvl w:ilvl="3" w:tplc="F746C0DA">
      <w:numFmt w:val="decimal"/>
      <w:lvlText w:val=""/>
      <w:lvlJc w:val="left"/>
    </w:lvl>
    <w:lvl w:ilvl="4" w:tplc="19AE8BC2">
      <w:numFmt w:val="decimal"/>
      <w:lvlText w:val=""/>
      <w:lvlJc w:val="left"/>
    </w:lvl>
    <w:lvl w:ilvl="5" w:tplc="FF7863D2">
      <w:numFmt w:val="decimal"/>
      <w:lvlText w:val=""/>
      <w:lvlJc w:val="left"/>
    </w:lvl>
    <w:lvl w:ilvl="6" w:tplc="0EB21648">
      <w:numFmt w:val="decimal"/>
      <w:lvlText w:val=""/>
      <w:lvlJc w:val="left"/>
    </w:lvl>
    <w:lvl w:ilvl="7" w:tplc="38685366">
      <w:numFmt w:val="decimal"/>
      <w:lvlText w:val=""/>
      <w:lvlJc w:val="left"/>
    </w:lvl>
    <w:lvl w:ilvl="8" w:tplc="030A1162">
      <w:numFmt w:val="decimal"/>
      <w:lvlText w:val=""/>
      <w:lvlJc w:val="left"/>
    </w:lvl>
  </w:abstractNum>
  <w:abstractNum w:abstractNumId="3" w15:restartNumberingAfterBreak="0">
    <w:nsid w:val="1CDF4DC6"/>
    <w:multiLevelType w:val="hybridMultilevel"/>
    <w:tmpl w:val="F04C3CC8"/>
    <w:lvl w:ilvl="0" w:tplc="2F82F398">
      <w:start w:val="1"/>
      <w:numFmt w:val="bullet"/>
      <w:lvlText w:val="●"/>
      <w:lvlJc w:val="left"/>
      <w:pPr>
        <w:ind w:left="720" w:hanging="360"/>
      </w:pPr>
    </w:lvl>
    <w:lvl w:ilvl="1" w:tplc="9AF093B6">
      <w:start w:val="1"/>
      <w:numFmt w:val="bullet"/>
      <w:lvlText w:val="○"/>
      <w:lvlJc w:val="left"/>
      <w:pPr>
        <w:ind w:left="1440" w:hanging="360"/>
      </w:pPr>
    </w:lvl>
    <w:lvl w:ilvl="2" w:tplc="3A38DC46">
      <w:start w:val="1"/>
      <w:numFmt w:val="bullet"/>
      <w:lvlText w:val="■"/>
      <w:lvlJc w:val="left"/>
      <w:pPr>
        <w:ind w:left="2160" w:hanging="360"/>
      </w:pPr>
    </w:lvl>
    <w:lvl w:ilvl="3" w:tplc="FDBCBAA8">
      <w:start w:val="1"/>
      <w:numFmt w:val="bullet"/>
      <w:lvlText w:val="●"/>
      <w:lvlJc w:val="left"/>
      <w:pPr>
        <w:ind w:left="2880" w:hanging="360"/>
      </w:pPr>
    </w:lvl>
    <w:lvl w:ilvl="4" w:tplc="4FF846A0">
      <w:start w:val="1"/>
      <w:numFmt w:val="bullet"/>
      <w:lvlText w:val="○"/>
      <w:lvlJc w:val="left"/>
      <w:pPr>
        <w:ind w:left="3600" w:hanging="360"/>
      </w:pPr>
    </w:lvl>
    <w:lvl w:ilvl="5" w:tplc="DC3C757E">
      <w:start w:val="1"/>
      <w:numFmt w:val="bullet"/>
      <w:lvlText w:val="■"/>
      <w:lvlJc w:val="left"/>
      <w:pPr>
        <w:ind w:left="4320" w:hanging="360"/>
      </w:pPr>
    </w:lvl>
    <w:lvl w:ilvl="6" w:tplc="CF882AAE">
      <w:start w:val="1"/>
      <w:numFmt w:val="bullet"/>
      <w:lvlText w:val="●"/>
      <w:lvlJc w:val="left"/>
      <w:pPr>
        <w:ind w:left="5040" w:hanging="360"/>
      </w:pPr>
    </w:lvl>
    <w:lvl w:ilvl="7" w:tplc="A8EE60F2">
      <w:start w:val="1"/>
      <w:numFmt w:val="bullet"/>
      <w:lvlText w:val="●"/>
      <w:lvlJc w:val="left"/>
      <w:pPr>
        <w:ind w:left="5760" w:hanging="360"/>
      </w:pPr>
    </w:lvl>
    <w:lvl w:ilvl="8" w:tplc="7932168E">
      <w:start w:val="1"/>
      <w:numFmt w:val="bullet"/>
      <w:lvlText w:val="●"/>
      <w:lvlJc w:val="left"/>
      <w:pPr>
        <w:ind w:left="6480" w:hanging="360"/>
      </w:pPr>
    </w:lvl>
  </w:abstractNum>
  <w:abstractNum w:abstractNumId="4" w15:restartNumberingAfterBreak="0">
    <w:nsid w:val="28782C08"/>
    <w:multiLevelType w:val="hybridMultilevel"/>
    <w:tmpl w:val="E4947FC4"/>
    <w:lvl w:ilvl="0" w:tplc="1F64B566">
      <w:start w:val="1"/>
      <w:numFmt w:val="decimal"/>
      <w:lvlText w:val="%1."/>
      <w:lvlJc w:val="left"/>
      <w:pPr>
        <w:ind w:left="460" w:hanging="300"/>
      </w:pPr>
    </w:lvl>
    <w:lvl w:ilvl="1" w:tplc="BFEE89AA">
      <w:numFmt w:val="decimal"/>
      <w:lvlText w:val=""/>
      <w:lvlJc w:val="left"/>
    </w:lvl>
    <w:lvl w:ilvl="2" w:tplc="CBBA5560">
      <w:numFmt w:val="decimal"/>
      <w:lvlText w:val=""/>
      <w:lvlJc w:val="left"/>
    </w:lvl>
    <w:lvl w:ilvl="3" w:tplc="BD26EB6A">
      <w:numFmt w:val="decimal"/>
      <w:lvlText w:val=""/>
      <w:lvlJc w:val="left"/>
    </w:lvl>
    <w:lvl w:ilvl="4" w:tplc="FB7A3C8C">
      <w:numFmt w:val="decimal"/>
      <w:lvlText w:val=""/>
      <w:lvlJc w:val="left"/>
    </w:lvl>
    <w:lvl w:ilvl="5" w:tplc="15663968">
      <w:numFmt w:val="decimal"/>
      <w:lvlText w:val=""/>
      <w:lvlJc w:val="left"/>
    </w:lvl>
    <w:lvl w:ilvl="6" w:tplc="D7AEA6EE">
      <w:numFmt w:val="decimal"/>
      <w:lvlText w:val=""/>
      <w:lvlJc w:val="left"/>
    </w:lvl>
    <w:lvl w:ilvl="7" w:tplc="7F984E92">
      <w:numFmt w:val="decimal"/>
      <w:lvlText w:val=""/>
      <w:lvlJc w:val="left"/>
    </w:lvl>
    <w:lvl w:ilvl="8" w:tplc="BD9C8F32">
      <w:numFmt w:val="decimal"/>
      <w:lvlText w:val=""/>
      <w:lvlJc w:val="left"/>
    </w:lvl>
  </w:abstractNum>
  <w:abstractNum w:abstractNumId="5" w15:restartNumberingAfterBreak="0">
    <w:nsid w:val="2BED56EB"/>
    <w:multiLevelType w:val="hybridMultilevel"/>
    <w:tmpl w:val="750CCAFA"/>
    <w:lvl w:ilvl="0" w:tplc="89C820DC">
      <w:start w:val="1"/>
      <w:numFmt w:val="decimal"/>
      <w:lvlText w:val="%1."/>
      <w:lvlJc w:val="left"/>
      <w:pPr>
        <w:ind w:left="460" w:hanging="300"/>
      </w:pPr>
    </w:lvl>
    <w:lvl w:ilvl="1" w:tplc="0554BFF6">
      <w:numFmt w:val="decimal"/>
      <w:lvlText w:val=""/>
      <w:lvlJc w:val="left"/>
    </w:lvl>
    <w:lvl w:ilvl="2" w:tplc="E16EF3DE">
      <w:numFmt w:val="decimal"/>
      <w:lvlText w:val=""/>
      <w:lvlJc w:val="left"/>
    </w:lvl>
    <w:lvl w:ilvl="3" w:tplc="471A236E">
      <w:numFmt w:val="decimal"/>
      <w:lvlText w:val=""/>
      <w:lvlJc w:val="left"/>
    </w:lvl>
    <w:lvl w:ilvl="4" w:tplc="A106CCDC">
      <w:numFmt w:val="decimal"/>
      <w:lvlText w:val=""/>
      <w:lvlJc w:val="left"/>
    </w:lvl>
    <w:lvl w:ilvl="5" w:tplc="D20A6214">
      <w:numFmt w:val="decimal"/>
      <w:lvlText w:val=""/>
      <w:lvlJc w:val="left"/>
    </w:lvl>
    <w:lvl w:ilvl="6" w:tplc="2B34B0B4">
      <w:numFmt w:val="decimal"/>
      <w:lvlText w:val=""/>
      <w:lvlJc w:val="left"/>
    </w:lvl>
    <w:lvl w:ilvl="7" w:tplc="82380D0E">
      <w:numFmt w:val="decimal"/>
      <w:lvlText w:val=""/>
      <w:lvlJc w:val="left"/>
    </w:lvl>
    <w:lvl w:ilvl="8" w:tplc="4672EB64">
      <w:numFmt w:val="decimal"/>
      <w:lvlText w:val=""/>
      <w:lvlJc w:val="left"/>
    </w:lvl>
  </w:abstractNum>
  <w:abstractNum w:abstractNumId="6" w15:restartNumberingAfterBreak="0">
    <w:nsid w:val="35293305"/>
    <w:multiLevelType w:val="hybridMultilevel"/>
    <w:tmpl w:val="E7A41166"/>
    <w:lvl w:ilvl="0" w:tplc="DF2C4742">
      <w:start w:val="1"/>
      <w:numFmt w:val="decimal"/>
      <w:lvlText w:val="%1."/>
      <w:lvlJc w:val="left"/>
      <w:pPr>
        <w:ind w:left="460" w:hanging="300"/>
      </w:pPr>
    </w:lvl>
    <w:lvl w:ilvl="1" w:tplc="1B2CA602">
      <w:numFmt w:val="decimal"/>
      <w:lvlText w:val=""/>
      <w:lvlJc w:val="left"/>
    </w:lvl>
    <w:lvl w:ilvl="2" w:tplc="4D26FC1A">
      <w:numFmt w:val="decimal"/>
      <w:lvlText w:val=""/>
      <w:lvlJc w:val="left"/>
    </w:lvl>
    <w:lvl w:ilvl="3" w:tplc="F34E815A">
      <w:numFmt w:val="decimal"/>
      <w:lvlText w:val=""/>
      <w:lvlJc w:val="left"/>
    </w:lvl>
    <w:lvl w:ilvl="4" w:tplc="EF9846A6">
      <w:numFmt w:val="decimal"/>
      <w:lvlText w:val=""/>
      <w:lvlJc w:val="left"/>
    </w:lvl>
    <w:lvl w:ilvl="5" w:tplc="9B244E0E">
      <w:numFmt w:val="decimal"/>
      <w:lvlText w:val=""/>
      <w:lvlJc w:val="left"/>
    </w:lvl>
    <w:lvl w:ilvl="6" w:tplc="DC66AE06">
      <w:numFmt w:val="decimal"/>
      <w:lvlText w:val=""/>
      <w:lvlJc w:val="left"/>
    </w:lvl>
    <w:lvl w:ilvl="7" w:tplc="B226E17A">
      <w:numFmt w:val="decimal"/>
      <w:lvlText w:val=""/>
      <w:lvlJc w:val="left"/>
    </w:lvl>
    <w:lvl w:ilvl="8" w:tplc="B8CAD278">
      <w:numFmt w:val="decimal"/>
      <w:lvlText w:val=""/>
      <w:lvlJc w:val="left"/>
    </w:lvl>
  </w:abstractNum>
  <w:abstractNum w:abstractNumId="7" w15:restartNumberingAfterBreak="0">
    <w:nsid w:val="36F16CE8"/>
    <w:multiLevelType w:val="hybridMultilevel"/>
    <w:tmpl w:val="937C8F78"/>
    <w:lvl w:ilvl="0" w:tplc="81C86C04">
      <w:start w:val="1"/>
      <w:numFmt w:val="decimal"/>
      <w:lvlText w:val="%1."/>
      <w:lvlJc w:val="left"/>
      <w:pPr>
        <w:ind w:left="460" w:hanging="300"/>
      </w:pPr>
    </w:lvl>
    <w:lvl w:ilvl="1" w:tplc="38AEF66A">
      <w:numFmt w:val="decimal"/>
      <w:lvlText w:val=""/>
      <w:lvlJc w:val="left"/>
    </w:lvl>
    <w:lvl w:ilvl="2" w:tplc="E7B8049A">
      <w:numFmt w:val="decimal"/>
      <w:lvlText w:val=""/>
      <w:lvlJc w:val="left"/>
    </w:lvl>
    <w:lvl w:ilvl="3" w:tplc="F4C24926">
      <w:numFmt w:val="decimal"/>
      <w:lvlText w:val=""/>
      <w:lvlJc w:val="left"/>
    </w:lvl>
    <w:lvl w:ilvl="4" w:tplc="B0D09CFC">
      <w:numFmt w:val="decimal"/>
      <w:lvlText w:val=""/>
      <w:lvlJc w:val="left"/>
    </w:lvl>
    <w:lvl w:ilvl="5" w:tplc="0AB2A2FA">
      <w:numFmt w:val="decimal"/>
      <w:lvlText w:val=""/>
      <w:lvlJc w:val="left"/>
    </w:lvl>
    <w:lvl w:ilvl="6" w:tplc="F310733A">
      <w:numFmt w:val="decimal"/>
      <w:lvlText w:val=""/>
      <w:lvlJc w:val="left"/>
    </w:lvl>
    <w:lvl w:ilvl="7" w:tplc="18C0DA92">
      <w:numFmt w:val="decimal"/>
      <w:lvlText w:val=""/>
      <w:lvlJc w:val="left"/>
    </w:lvl>
    <w:lvl w:ilvl="8" w:tplc="CC9AC5C4">
      <w:numFmt w:val="decimal"/>
      <w:lvlText w:val=""/>
      <w:lvlJc w:val="left"/>
    </w:lvl>
  </w:abstractNum>
  <w:abstractNum w:abstractNumId="8" w15:restartNumberingAfterBreak="0">
    <w:nsid w:val="380B4962"/>
    <w:multiLevelType w:val="hybridMultilevel"/>
    <w:tmpl w:val="FCB691F6"/>
    <w:lvl w:ilvl="0" w:tplc="04B034A0">
      <w:start w:val="1"/>
      <w:numFmt w:val="decimal"/>
      <w:lvlText w:val="%1."/>
      <w:lvlJc w:val="left"/>
      <w:pPr>
        <w:ind w:left="460" w:hanging="300"/>
      </w:pPr>
    </w:lvl>
    <w:lvl w:ilvl="1" w:tplc="28768A48">
      <w:numFmt w:val="decimal"/>
      <w:lvlText w:val=""/>
      <w:lvlJc w:val="left"/>
    </w:lvl>
    <w:lvl w:ilvl="2" w:tplc="92AC5EC6">
      <w:numFmt w:val="decimal"/>
      <w:lvlText w:val=""/>
      <w:lvlJc w:val="left"/>
    </w:lvl>
    <w:lvl w:ilvl="3" w:tplc="4DA4FD1E">
      <w:numFmt w:val="decimal"/>
      <w:lvlText w:val=""/>
      <w:lvlJc w:val="left"/>
    </w:lvl>
    <w:lvl w:ilvl="4" w:tplc="EEEC9790">
      <w:numFmt w:val="decimal"/>
      <w:lvlText w:val=""/>
      <w:lvlJc w:val="left"/>
    </w:lvl>
    <w:lvl w:ilvl="5" w:tplc="DA6608A0">
      <w:numFmt w:val="decimal"/>
      <w:lvlText w:val=""/>
      <w:lvlJc w:val="left"/>
    </w:lvl>
    <w:lvl w:ilvl="6" w:tplc="3A5C494C">
      <w:numFmt w:val="decimal"/>
      <w:lvlText w:val=""/>
      <w:lvlJc w:val="left"/>
    </w:lvl>
    <w:lvl w:ilvl="7" w:tplc="43E4DFE2">
      <w:numFmt w:val="decimal"/>
      <w:lvlText w:val=""/>
      <w:lvlJc w:val="left"/>
    </w:lvl>
    <w:lvl w:ilvl="8" w:tplc="869ECA60">
      <w:numFmt w:val="decimal"/>
      <w:lvlText w:val=""/>
      <w:lvlJc w:val="left"/>
    </w:lvl>
  </w:abstractNum>
  <w:abstractNum w:abstractNumId="9" w15:restartNumberingAfterBreak="0">
    <w:nsid w:val="3DF2266A"/>
    <w:multiLevelType w:val="hybridMultilevel"/>
    <w:tmpl w:val="C8446502"/>
    <w:lvl w:ilvl="0" w:tplc="7220BE82">
      <w:start w:val="1"/>
      <w:numFmt w:val="decimal"/>
      <w:lvlText w:val="%1."/>
      <w:lvlJc w:val="left"/>
      <w:pPr>
        <w:ind w:left="460" w:hanging="300"/>
      </w:pPr>
    </w:lvl>
    <w:lvl w:ilvl="1" w:tplc="F3D869E2">
      <w:numFmt w:val="decimal"/>
      <w:lvlText w:val=""/>
      <w:lvlJc w:val="left"/>
    </w:lvl>
    <w:lvl w:ilvl="2" w:tplc="70F4A6F0">
      <w:numFmt w:val="decimal"/>
      <w:lvlText w:val=""/>
      <w:lvlJc w:val="left"/>
    </w:lvl>
    <w:lvl w:ilvl="3" w:tplc="E102C8B8">
      <w:numFmt w:val="decimal"/>
      <w:lvlText w:val=""/>
      <w:lvlJc w:val="left"/>
    </w:lvl>
    <w:lvl w:ilvl="4" w:tplc="D68A06EC">
      <w:numFmt w:val="decimal"/>
      <w:lvlText w:val=""/>
      <w:lvlJc w:val="left"/>
    </w:lvl>
    <w:lvl w:ilvl="5" w:tplc="E88CFE6E">
      <w:numFmt w:val="decimal"/>
      <w:lvlText w:val=""/>
      <w:lvlJc w:val="left"/>
    </w:lvl>
    <w:lvl w:ilvl="6" w:tplc="826CD6B8">
      <w:numFmt w:val="decimal"/>
      <w:lvlText w:val=""/>
      <w:lvlJc w:val="left"/>
    </w:lvl>
    <w:lvl w:ilvl="7" w:tplc="D2E68388">
      <w:numFmt w:val="decimal"/>
      <w:lvlText w:val=""/>
      <w:lvlJc w:val="left"/>
    </w:lvl>
    <w:lvl w:ilvl="8" w:tplc="9EEC3C1C">
      <w:numFmt w:val="decimal"/>
      <w:lvlText w:val=""/>
      <w:lvlJc w:val="left"/>
    </w:lvl>
  </w:abstractNum>
  <w:abstractNum w:abstractNumId="10" w15:restartNumberingAfterBreak="0">
    <w:nsid w:val="44A95A22"/>
    <w:multiLevelType w:val="hybridMultilevel"/>
    <w:tmpl w:val="155CD21C"/>
    <w:lvl w:ilvl="0" w:tplc="21701FD6">
      <w:start w:val="1"/>
      <w:numFmt w:val="decimal"/>
      <w:lvlText w:val="%1."/>
      <w:lvlJc w:val="left"/>
      <w:pPr>
        <w:ind w:left="460" w:hanging="300"/>
      </w:pPr>
    </w:lvl>
    <w:lvl w:ilvl="1" w:tplc="B066BDD4">
      <w:numFmt w:val="decimal"/>
      <w:lvlText w:val=""/>
      <w:lvlJc w:val="left"/>
    </w:lvl>
    <w:lvl w:ilvl="2" w:tplc="1F847F80">
      <w:numFmt w:val="decimal"/>
      <w:lvlText w:val=""/>
      <w:lvlJc w:val="left"/>
    </w:lvl>
    <w:lvl w:ilvl="3" w:tplc="F9ACF166">
      <w:numFmt w:val="decimal"/>
      <w:lvlText w:val=""/>
      <w:lvlJc w:val="left"/>
    </w:lvl>
    <w:lvl w:ilvl="4" w:tplc="87484964">
      <w:numFmt w:val="decimal"/>
      <w:lvlText w:val=""/>
      <w:lvlJc w:val="left"/>
    </w:lvl>
    <w:lvl w:ilvl="5" w:tplc="19901DE6">
      <w:numFmt w:val="decimal"/>
      <w:lvlText w:val=""/>
      <w:lvlJc w:val="left"/>
    </w:lvl>
    <w:lvl w:ilvl="6" w:tplc="7840956E">
      <w:numFmt w:val="decimal"/>
      <w:lvlText w:val=""/>
      <w:lvlJc w:val="left"/>
    </w:lvl>
    <w:lvl w:ilvl="7" w:tplc="08BC6792">
      <w:numFmt w:val="decimal"/>
      <w:lvlText w:val=""/>
      <w:lvlJc w:val="left"/>
    </w:lvl>
    <w:lvl w:ilvl="8" w:tplc="BB32ED20">
      <w:numFmt w:val="decimal"/>
      <w:lvlText w:val=""/>
      <w:lvlJc w:val="left"/>
    </w:lvl>
  </w:abstractNum>
  <w:abstractNum w:abstractNumId="11" w15:restartNumberingAfterBreak="0">
    <w:nsid w:val="588B1C42"/>
    <w:multiLevelType w:val="hybridMultilevel"/>
    <w:tmpl w:val="B1BAC9D6"/>
    <w:lvl w:ilvl="0" w:tplc="96B8AB44">
      <w:start w:val="1"/>
      <w:numFmt w:val="decimal"/>
      <w:lvlText w:val="%1."/>
      <w:lvlJc w:val="left"/>
      <w:pPr>
        <w:ind w:left="460" w:hanging="300"/>
      </w:pPr>
    </w:lvl>
    <w:lvl w:ilvl="1" w:tplc="001EC6AE">
      <w:numFmt w:val="decimal"/>
      <w:lvlText w:val=""/>
      <w:lvlJc w:val="left"/>
    </w:lvl>
    <w:lvl w:ilvl="2" w:tplc="8684D49C">
      <w:numFmt w:val="decimal"/>
      <w:lvlText w:val=""/>
      <w:lvlJc w:val="left"/>
    </w:lvl>
    <w:lvl w:ilvl="3" w:tplc="035C2932">
      <w:numFmt w:val="decimal"/>
      <w:lvlText w:val=""/>
      <w:lvlJc w:val="left"/>
    </w:lvl>
    <w:lvl w:ilvl="4" w:tplc="E950295A">
      <w:numFmt w:val="decimal"/>
      <w:lvlText w:val=""/>
      <w:lvlJc w:val="left"/>
    </w:lvl>
    <w:lvl w:ilvl="5" w:tplc="D7569F02">
      <w:numFmt w:val="decimal"/>
      <w:lvlText w:val=""/>
      <w:lvlJc w:val="left"/>
    </w:lvl>
    <w:lvl w:ilvl="6" w:tplc="8E34D7DC">
      <w:numFmt w:val="decimal"/>
      <w:lvlText w:val=""/>
      <w:lvlJc w:val="left"/>
    </w:lvl>
    <w:lvl w:ilvl="7" w:tplc="BE9E6856">
      <w:numFmt w:val="decimal"/>
      <w:lvlText w:val=""/>
      <w:lvlJc w:val="left"/>
    </w:lvl>
    <w:lvl w:ilvl="8" w:tplc="20E445EC">
      <w:numFmt w:val="decimal"/>
      <w:lvlText w:val=""/>
      <w:lvlJc w:val="left"/>
    </w:lvl>
  </w:abstractNum>
  <w:abstractNum w:abstractNumId="12" w15:restartNumberingAfterBreak="0">
    <w:nsid w:val="65D73873"/>
    <w:multiLevelType w:val="hybridMultilevel"/>
    <w:tmpl w:val="8FF2D336"/>
    <w:lvl w:ilvl="0" w:tplc="647EAD5C">
      <w:start w:val="1"/>
      <w:numFmt w:val="decimal"/>
      <w:lvlText w:val="%1."/>
      <w:lvlJc w:val="left"/>
      <w:pPr>
        <w:ind w:left="460" w:hanging="300"/>
      </w:pPr>
    </w:lvl>
    <w:lvl w:ilvl="1" w:tplc="47BC7F5A">
      <w:numFmt w:val="decimal"/>
      <w:lvlText w:val=""/>
      <w:lvlJc w:val="left"/>
    </w:lvl>
    <w:lvl w:ilvl="2" w:tplc="2A405DC4">
      <w:numFmt w:val="decimal"/>
      <w:lvlText w:val=""/>
      <w:lvlJc w:val="left"/>
    </w:lvl>
    <w:lvl w:ilvl="3" w:tplc="81F0438A">
      <w:numFmt w:val="decimal"/>
      <w:lvlText w:val=""/>
      <w:lvlJc w:val="left"/>
    </w:lvl>
    <w:lvl w:ilvl="4" w:tplc="5CA0FD7E">
      <w:numFmt w:val="decimal"/>
      <w:lvlText w:val=""/>
      <w:lvlJc w:val="left"/>
    </w:lvl>
    <w:lvl w:ilvl="5" w:tplc="7F208EAC">
      <w:numFmt w:val="decimal"/>
      <w:lvlText w:val=""/>
      <w:lvlJc w:val="left"/>
    </w:lvl>
    <w:lvl w:ilvl="6" w:tplc="E0D8719A">
      <w:numFmt w:val="decimal"/>
      <w:lvlText w:val=""/>
      <w:lvlJc w:val="left"/>
    </w:lvl>
    <w:lvl w:ilvl="7" w:tplc="ADBCB4E8">
      <w:numFmt w:val="decimal"/>
      <w:lvlText w:val=""/>
      <w:lvlJc w:val="left"/>
    </w:lvl>
    <w:lvl w:ilvl="8" w:tplc="D054D12C">
      <w:numFmt w:val="decimal"/>
      <w:lvlText w:val=""/>
      <w:lvlJc w:val="left"/>
    </w:lvl>
  </w:abstractNum>
  <w:abstractNum w:abstractNumId="13" w15:restartNumberingAfterBreak="0">
    <w:nsid w:val="6A756A8D"/>
    <w:multiLevelType w:val="hybridMultilevel"/>
    <w:tmpl w:val="C83657F2"/>
    <w:lvl w:ilvl="0" w:tplc="592E9758">
      <w:start w:val="1"/>
      <w:numFmt w:val="bullet"/>
      <w:lvlText w:val="•"/>
      <w:lvlJc w:val="left"/>
      <w:pPr>
        <w:ind w:left="460" w:hanging="260"/>
      </w:pPr>
    </w:lvl>
    <w:lvl w:ilvl="1" w:tplc="8738D546">
      <w:start w:val="1"/>
      <w:numFmt w:val="bullet"/>
      <w:lvlText w:val="◦"/>
      <w:lvlJc w:val="left"/>
      <w:pPr>
        <w:ind w:left="900" w:hanging="260"/>
      </w:pPr>
    </w:lvl>
    <w:lvl w:ilvl="2" w:tplc="66FEA7F4">
      <w:numFmt w:val="decimal"/>
      <w:lvlText w:val=""/>
      <w:lvlJc w:val="left"/>
    </w:lvl>
    <w:lvl w:ilvl="3" w:tplc="B31CC150">
      <w:numFmt w:val="decimal"/>
      <w:lvlText w:val=""/>
      <w:lvlJc w:val="left"/>
    </w:lvl>
    <w:lvl w:ilvl="4" w:tplc="A5A8BE98">
      <w:numFmt w:val="decimal"/>
      <w:lvlText w:val=""/>
      <w:lvlJc w:val="left"/>
    </w:lvl>
    <w:lvl w:ilvl="5" w:tplc="5BA2BAFA">
      <w:numFmt w:val="decimal"/>
      <w:lvlText w:val=""/>
      <w:lvlJc w:val="left"/>
    </w:lvl>
    <w:lvl w:ilvl="6" w:tplc="97725E90">
      <w:numFmt w:val="decimal"/>
      <w:lvlText w:val=""/>
      <w:lvlJc w:val="left"/>
    </w:lvl>
    <w:lvl w:ilvl="7" w:tplc="44BA1A48">
      <w:numFmt w:val="decimal"/>
      <w:lvlText w:val=""/>
      <w:lvlJc w:val="left"/>
    </w:lvl>
    <w:lvl w:ilvl="8" w:tplc="A0E6237E">
      <w:numFmt w:val="decimal"/>
      <w:lvlText w:val=""/>
      <w:lvlJc w:val="left"/>
    </w:lvl>
  </w:abstractNum>
  <w:abstractNum w:abstractNumId="14" w15:restartNumberingAfterBreak="0">
    <w:nsid w:val="6B7F340D"/>
    <w:multiLevelType w:val="hybridMultilevel"/>
    <w:tmpl w:val="22B2754E"/>
    <w:lvl w:ilvl="0" w:tplc="BD6A2378">
      <w:start w:val="1"/>
      <w:numFmt w:val="decimal"/>
      <w:lvlText w:val="%1."/>
      <w:lvlJc w:val="left"/>
      <w:pPr>
        <w:ind w:left="460" w:hanging="300"/>
      </w:pPr>
    </w:lvl>
    <w:lvl w:ilvl="1" w:tplc="156C12F2">
      <w:numFmt w:val="decimal"/>
      <w:lvlText w:val=""/>
      <w:lvlJc w:val="left"/>
    </w:lvl>
    <w:lvl w:ilvl="2" w:tplc="2AD49222">
      <w:numFmt w:val="decimal"/>
      <w:lvlText w:val=""/>
      <w:lvlJc w:val="left"/>
    </w:lvl>
    <w:lvl w:ilvl="3" w:tplc="B4F0E7B0">
      <w:numFmt w:val="decimal"/>
      <w:lvlText w:val=""/>
      <w:lvlJc w:val="left"/>
    </w:lvl>
    <w:lvl w:ilvl="4" w:tplc="E794A702">
      <w:numFmt w:val="decimal"/>
      <w:lvlText w:val=""/>
      <w:lvlJc w:val="left"/>
    </w:lvl>
    <w:lvl w:ilvl="5" w:tplc="62E6939C">
      <w:numFmt w:val="decimal"/>
      <w:lvlText w:val=""/>
      <w:lvlJc w:val="left"/>
    </w:lvl>
    <w:lvl w:ilvl="6" w:tplc="4808EC5C">
      <w:numFmt w:val="decimal"/>
      <w:lvlText w:val=""/>
      <w:lvlJc w:val="left"/>
    </w:lvl>
    <w:lvl w:ilvl="7" w:tplc="2C7884AC">
      <w:numFmt w:val="decimal"/>
      <w:lvlText w:val=""/>
      <w:lvlJc w:val="left"/>
    </w:lvl>
    <w:lvl w:ilvl="8" w:tplc="4C0CDBCA">
      <w:numFmt w:val="decimal"/>
      <w:lvlText w:val=""/>
      <w:lvlJc w:val="left"/>
    </w:lvl>
  </w:abstractNum>
  <w:abstractNum w:abstractNumId="15" w15:restartNumberingAfterBreak="0">
    <w:nsid w:val="70571033"/>
    <w:multiLevelType w:val="hybridMultilevel"/>
    <w:tmpl w:val="39E42C36"/>
    <w:lvl w:ilvl="0" w:tplc="5D54CFC4">
      <w:start w:val="1"/>
      <w:numFmt w:val="decimal"/>
      <w:lvlText w:val="%1."/>
      <w:lvlJc w:val="left"/>
      <w:pPr>
        <w:ind w:left="460" w:hanging="300"/>
      </w:pPr>
    </w:lvl>
    <w:lvl w:ilvl="1" w:tplc="2C88C55E">
      <w:numFmt w:val="decimal"/>
      <w:lvlText w:val=""/>
      <w:lvlJc w:val="left"/>
    </w:lvl>
    <w:lvl w:ilvl="2" w:tplc="5F746878">
      <w:numFmt w:val="decimal"/>
      <w:lvlText w:val=""/>
      <w:lvlJc w:val="left"/>
    </w:lvl>
    <w:lvl w:ilvl="3" w:tplc="54CEBD56">
      <w:numFmt w:val="decimal"/>
      <w:lvlText w:val=""/>
      <w:lvlJc w:val="left"/>
    </w:lvl>
    <w:lvl w:ilvl="4" w:tplc="4792FB58">
      <w:numFmt w:val="decimal"/>
      <w:lvlText w:val=""/>
      <w:lvlJc w:val="left"/>
    </w:lvl>
    <w:lvl w:ilvl="5" w:tplc="26A83CCA">
      <w:numFmt w:val="decimal"/>
      <w:lvlText w:val=""/>
      <w:lvlJc w:val="left"/>
    </w:lvl>
    <w:lvl w:ilvl="6" w:tplc="6854EFD2">
      <w:numFmt w:val="decimal"/>
      <w:lvlText w:val=""/>
      <w:lvlJc w:val="left"/>
    </w:lvl>
    <w:lvl w:ilvl="7" w:tplc="FC447F24">
      <w:numFmt w:val="decimal"/>
      <w:lvlText w:val=""/>
      <w:lvlJc w:val="left"/>
    </w:lvl>
    <w:lvl w:ilvl="8" w:tplc="016E12A0">
      <w:numFmt w:val="decimal"/>
      <w:lvlText w:val=""/>
      <w:lvlJc w:val="left"/>
    </w:lvl>
  </w:abstractNum>
  <w:abstractNum w:abstractNumId="16" w15:restartNumberingAfterBreak="0">
    <w:nsid w:val="736C466F"/>
    <w:multiLevelType w:val="hybridMultilevel"/>
    <w:tmpl w:val="9A4241F2"/>
    <w:lvl w:ilvl="0" w:tplc="6986A130">
      <w:start w:val="1"/>
      <w:numFmt w:val="decimal"/>
      <w:lvlText w:val="%1."/>
      <w:lvlJc w:val="left"/>
      <w:pPr>
        <w:ind w:left="460" w:hanging="300"/>
      </w:pPr>
    </w:lvl>
    <w:lvl w:ilvl="1" w:tplc="3264AC60">
      <w:numFmt w:val="decimal"/>
      <w:lvlText w:val=""/>
      <w:lvlJc w:val="left"/>
    </w:lvl>
    <w:lvl w:ilvl="2" w:tplc="5020753C">
      <w:numFmt w:val="decimal"/>
      <w:lvlText w:val=""/>
      <w:lvlJc w:val="left"/>
    </w:lvl>
    <w:lvl w:ilvl="3" w:tplc="0A58334A">
      <w:numFmt w:val="decimal"/>
      <w:lvlText w:val=""/>
      <w:lvlJc w:val="left"/>
    </w:lvl>
    <w:lvl w:ilvl="4" w:tplc="F4F4CDB4">
      <w:numFmt w:val="decimal"/>
      <w:lvlText w:val=""/>
      <w:lvlJc w:val="left"/>
    </w:lvl>
    <w:lvl w:ilvl="5" w:tplc="16B0AD10">
      <w:numFmt w:val="decimal"/>
      <w:lvlText w:val=""/>
      <w:lvlJc w:val="left"/>
    </w:lvl>
    <w:lvl w:ilvl="6" w:tplc="DF3C8250">
      <w:numFmt w:val="decimal"/>
      <w:lvlText w:val=""/>
      <w:lvlJc w:val="left"/>
    </w:lvl>
    <w:lvl w:ilvl="7" w:tplc="C13E1594">
      <w:numFmt w:val="decimal"/>
      <w:lvlText w:val=""/>
      <w:lvlJc w:val="left"/>
    </w:lvl>
    <w:lvl w:ilvl="8" w:tplc="3E9EB6B8">
      <w:numFmt w:val="decimal"/>
      <w:lvlText w:val=""/>
      <w:lvlJc w:val="left"/>
    </w:lvl>
  </w:abstractNum>
  <w:abstractNum w:abstractNumId="17" w15:restartNumberingAfterBreak="0">
    <w:nsid w:val="7EC513DD"/>
    <w:multiLevelType w:val="hybridMultilevel"/>
    <w:tmpl w:val="95CC2252"/>
    <w:lvl w:ilvl="0" w:tplc="0A76C9AA">
      <w:start w:val="1"/>
      <w:numFmt w:val="decimal"/>
      <w:lvlText w:val="%1."/>
      <w:lvlJc w:val="left"/>
      <w:pPr>
        <w:ind w:left="460" w:hanging="300"/>
      </w:pPr>
    </w:lvl>
    <w:lvl w:ilvl="1" w:tplc="0936E0D4">
      <w:numFmt w:val="decimal"/>
      <w:lvlText w:val=""/>
      <w:lvlJc w:val="left"/>
    </w:lvl>
    <w:lvl w:ilvl="2" w:tplc="D0D05862">
      <w:numFmt w:val="decimal"/>
      <w:lvlText w:val=""/>
      <w:lvlJc w:val="left"/>
    </w:lvl>
    <w:lvl w:ilvl="3" w:tplc="387424CA">
      <w:numFmt w:val="decimal"/>
      <w:lvlText w:val=""/>
      <w:lvlJc w:val="left"/>
    </w:lvl>
    <w:lvl w:ilvl="4" w:tplc="ADB8F940">
      <w:numFmt w:val="decimal"/>
      <w:lvlText w:val=""/>
      <w:lvlJc w:val="left"/>
    </w:lvl>
    <w:lvl w:ilvl="5" w:tplc="D5CA4018">
      <w:numFmt w:val="decimal"/>
      <w:lvlText w:val=""/>
      <w:lvlJc w:val="left"/>
    </w:lvl>
    <w:lvl w:ilvl="6" w:tplc="5C9C4992">
      <w:numFmt w:val="decimal"/>
      <w:lvlText w:val=""/>
      <w:lvlJc w:val="left"/>
    </w:lvl>
    <w:lvl w:ilvl="7" w:tplc="FEB4C61E">
      <w:numFmt w:val="decimal"/>
      <w:lvlText w:val=""/>
      <w:lvlJc w:val="left"/>
    </w:lvl>
    <w:lvl w:ilvl="8" w:tplc="0DCEE5FC">
      <w:numFmt w:val="decimal"/>
      <w:lvlText w:val=""/>
      <w:lvlJc w:val="left"/>
    </w:lvl>
  </w:abstractNum>
  <w:num w:numId="1" w16cid:durableId="747919076">
    <w:abstractNumId w:val="3"/>
    <w:lvlOverride w:ilvl="0">
      <w:startOverride w:val="1"/>
    </w:lvlOverride>
  </w:num>
  <w:num w:numId="2" w16cid:durableId="1356419690">
    <w:abstractNumId w:val="0"/>
    <w:lvlOverride w:ilvl="0">
      <w:startOverride w:val="1"/>
    </w:lvlOverride>
  </w:num>
  <w:num w:numId="3" w16cid:durableId="1248542037">
    <w:abstractNumId w:val="13"/>
    <w:lvlOverride w:ilvl="0">
      <w:startOverride w:val="1"/>
    </w:lvlOverride>
  </w:num>
  <w:num w:numId="4" w16cid:durableId="902641754">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4C5"/>
    <w:rsid w:val="00027210"/>
    <w:rsid w:val="00096B14"/>
    <w:rsid w:val="00102670"/>
    <w:rsid w:val="00137E11"/>
    <w:rsid w:val="00151FAE"/>
    <w:rsid w:val="00190AD7"/>
    <w:rsid w:val="001E64AA"/>
    <w:rsid w:val="00247EC2"/>
    <w:rsid w:val="002C1D3C"/>
    <w:rsid w:val="003D0DDA"/>
    <w:rsid w:val="004318BD"/>
    <w:rsid w:val="005E54C5"/>
    <w:rsid w:val="00904505"/>
    <w:rsid w:val="009327D8"/>
    <w:rsid w:val="009B0E3B"/>
    <w:rsid w:val="00AC3042"/>
    <w:rsid w:val="00B16F02"/>
    <w:rsid w:val="00C34F52"/>
    <w:rsid w:val="00D14AC8"/>
    <w:rsid w:val="00DE6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90208"/>
  <w15:docId w15:val="{235909AF-0C36-4BB9-9F0D-1129BF636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20"/>
      <w:outlineLvl w:val="0"/>
    </w:pPr>
    <w:rPr>
      <w:b/>
      <w:bCs/>
      <w:color w:val="12365C"/>
      <w:sz w:val="27"/>
      <w:szCs w:val="27"/>
    </w:rPr>
  </w:style>
  <w:style w:type="paragraph" w:styleId="Heading2">
    <w:name w:val="heading 2"/>
    <w:uiPriority w:val="9"/>
    <w:semiHidden/>
    <w:unhideWhenUsed/>
    <w:qFormat/>
    <w:pPr>
      <w:spacing w:before="200" w:after="90"/>
      <w:outlineLvl w:val="1"/>
    </w:pPr>
    <w:rPr>
      <w:b/>
      <w:bCs/>
      <w:color w:val="1F6F8B"/>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396</Words>
  <Characters>2319</Characters>
  <Application>Microsoft Office Word</Application>
  <DocSecurity>0</DocSecurity>
  <Lines>59</Lines>
  <Paragraphs>48</Paragraphs>
  <ScaleCrop>false</ScaleCrop>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 Migration Guide</dc:title>
  <dc:creator>COLBI Technologies</dc:creator>
  <cp:lastModifiedBy>Jamin Boggs</cp:lastModifiedBy>
  <cp:revision>18</cp:revision>
  <dcterms:created xsi:type="dcterms:W3CDTF">2026-06-24T19:56:00Z</dcterms:created>
  <dcterms:modified xsi:type="dcterms:W3CDTF">2026-09-10T22:56:00Z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8b1bab03-e881-4aa6-86dc-c18494d28bb9</vt:lpwstr>
  </property>
</Properties>
</file>